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85" w:rsidRDefault="00433182">
      <w:pPr>
        <w:tabs>
          <w:tab w:val="left" w:pos="1872"/>
          <w:tab w:val="left" w:pos="6480"/>
          <w:tab w:val="left" w:pos="10656"/>
        </w:tabs>
        <w:jc w:val="center"/>
        <w:rPr>
          <w:rFonts w:ascii="Courier New" w:hAnsi="Courier New"/>
          <w:sz w:val="24"/>
        </w:rPr>
      </w:pPr>
      <w:r>
        <w:rPr>
          <w:rFonts w:ascii="Courier New" w:hAnsi="Courier New"/>
          <w:sz w:val="24"/>
        </w:rPr>
        <w:t>COPPER COUNTRY MENTAL HEALTH SERVICES BOARD</w:t>
      </w:r>
    </w:p>
    <w:p w:rsidR="00525285" w:rsidRDefault="00525285">
      <w:pPr>
        <w:tabs>
          <w:tab w:val="left" w:pos="1872"/>
          <w:tab w:val="left" w:pos="6480"/>
          <w:tab w:val="left" w:pos="10656"/>
        </w:tabs>
        <w:jc w:val="center"/>
        <w:rPr>
          <w:rFonts w:ascii="Courier New" w:hAnsi="Courier New"/>
          <w:sz w:val="24"/>
        </w:rPr>
      </w:pPr>
    </w:p>
    <w:p w:rsidR="00525285" w:rsidRDefault="00433182">
      <w:pPr>
        <w:tabs>
          <w:tab w:val="left" w:pos="1872"/>
          <w:tab w:val="left" w:pos="6480"/>
          <w:tab w:val="left" w:pos="10656"/>
        </w:tabs>
        <w:jc w:val="center"/>
        <w:rPr>
          <w:rFonts w:ascii="Courier New" w:hAnsi="Courier New"/>
          <w:sz w:val="24"/>
        </w:rPr>
      </w:pPr>
      <w:r>
        <w:rPr>
          <w:rFonts w:ascii="Courier New" w:hAnsi="Courier New"/>
          <w:sz w:val="24"/>
        </w:rPr>
        <w:t>POLICY AND PROCEDURE</w:t>
      </w:r>
    </w:p>
    <w:p w:rsidR="00525285" w:rsidRDefault="00525285">
      <w:pPr>
        <w:tabs>
          <w:tab w:val="left" w:pos="1872"/>
          <w:tab w:val="left" w:pos="6480"/>
          <w:tab w:val="left" w:pos="10656"/>
        </w:tabs>
        <w:jc w:val="center"/>
        <w:rPr>
          <w:rFonts w:ascii="Courier New" w:hAnsi="Courier New"/>
          <w:sz w:val="24"/>
        </w:rPr>
      </w:pPr>
    </w:p>
    <w:p w:rsidR="00525285" w:rsidRDefault="00525285">
      <w:pPr>
        <w:tabs>
          <w:tab w:val="left" w:pos="1872"/>
          <w:tab w:val="left" w:pos="6480"/>
          <w:tab w:val="left" w:pos="10656"/>
        </w:tabs>
        <w:jc w:val="center"/>
        <w:rPr>
          <w:rFonts w:ascii="Courier New" w:hAnsi="Courier New"/>
          <w:sz w:val="24"/>
        </w:rPr>
      </w:pPr>
    </w:p>
    <w:p w:rsidR="00525285" w:rsidRDefault="00525285">
      <w:pPr>
        <w:tabs>
          <w:tab w:val="left" w:pos="1872"/>
          <w:tab w:val="left" w:pos="6480"/>
          <w:tab w:val="left" w:pos="8640"/>
        </w:tabs>
        <w:rPr>
          <w:rFonts w:ascii="Courier New" w:hAnsi="Courier New"/>
          <w:sz w:val="24"/>
          <w:u w:val="single"/>
        </w:rPr>
      </w:pPr>
    </w:p>
    <w:p w:rsidR="00525285" w:rsidRDefault="00433182">
      <w:pPr>
        <w:tabs>
          <w:tab w:val="left" w:pos="1872"/>
          <w:tab w:val="left" w:pos="7380"/>
          <w:tab w:val="left" w:pos="8640"/>
        </w:tabs>
        <w:rPr>
          <w:rFonts w:ascii="Courier New" w:hAnsi="Courier New"/>
          <w:sz w:val="24"/>
        </w:rPr>
      </w:pPr>
      <w:r>
        <w:rPr>
          <w:rFonts w:ascii="Courier New" w:hAnsi="Courier New"/>
          <w:sz w:val="24"/>
          <w:u w:val="single"/>
        </w:rPr>
        <w:t>DATE</w:t>
      </w:r>
      <w:r>
        <w:rPr>
          <w:rFonts w:ascii="Courier New" w:hAnsi="Courier New"/>
          <w:sz w:val="24"/>
        </w:rPr>
        <w:t>:</w:t>
      </w:r>
      <w:r>
        <w:rPr>
          <w:rFonts w:ascii="Courier New" w:hAnsi="Courier New"/>
          <w:sz w:val="24"/>
        </w:rPr>
        <w:tab/>
      </w:r>
      <w:r w:rsidR="006A3CF4">
        <w:rPr>
          <w:rFonts w:ascii="Courier New" w:hAnsi="Courier New"/>
          <w:sz w:val="24"/>
        </w:rPr>
        <w:t>July 31, 2013</w:t>
      </w:r>
      <w:r>
        <w:rPr>
          <w:rFonts w:ascii="Courier New" w:hAnsi="Courier New"/>
          <w:sz w:val="24"/>
        </w:rPr>
        <w:tab/>
        <w:t>CONSENT.P</w:t>
      </w:r>
      <w:r w:rsidR="00547482">
        <w:rPr>
          <w:rFonts w:ascii="Courier New" w:hAnsi="Courier New"/>
          <w:sz w:val="24"/>
        </w:rPr>
        <w:t>3</w:t>
      </w:r>
    </w:p>
    <w:p w:rsidR="00525285" w:rsidRDefault="00525285">
      <w:pPr>
        <w:tabs>
          <w:tab w:val="left" w:pos="1872"/>
          <w:tab w:val="left" w:pos="6480"/>
          <w:tab w:val="left" w:pos="8640"/>
        </w:tabs>
        <w:rPr>
          <w:rFonts w:ascii="Courier New" w:hAnsi="Courier New"/>
          <w:sz w:val="24"/>
        </w:rPr>
      </w:pPr>
    </w:p>
    <w:p w:rsidR="00525285" w:rsidRDefault="00433182">
      <w:pPr>
        <w:tabs>
          <w:tab w:val="left" w:pos="1872"/>
          <w:tab w:val="left" w:pos="6480"/>
          <w:tab w:val="left" w:pos="8640"/>
        </w:tabs>
        <w:rPr>
          <w:rFonts w:ascii="Courier New" w:hAnsi="Courier New"/>
          <w:sz w:val="24"/>
        </w:rPr>
      </w:pPr>
      <w:r>
        <w:rPr>
          <w:rFonts w:ascii="Courier New" w:hAnsi="Courier New"/>
          <w:sz w:val="24"/>
          <w:u w:val="single"/>
        </w:rPr>
        <w:t>RESCINDS</w:t>
      </w:r>
      <w:r>
        <w:rPr>
          <w:rFonts w:ascii="Courier New" w:hAnsi="Courier New"/>
          <w:sz w:val="24"/>
        </w:rPr>
        <w:t>:</w:t>
      </w:r>
      <w:r>
        <w:rPr>
          <w:rFonts w:ascii="Courier New" w:hAnsi="Courier New"/>
          <w:sz w:val="24"/>
        </w:rPr>
        <w:tab/>
      </w:r>
      <w:r w:rsidR="006A3CF4">
        <w:rPr>
          <w:rFonts w:ascii="Courier New" w:hAnsi="Courier New"/>
          <w:sz w:val="24"/>
        </w:rPr>
        <w:t>July 28, 1999</w:t>
      </w:r>
    </w:p>
    <w:p w:rsidR="00525285" w:rsidRDefault="00525285">
      <w:pPr>
        <w:tabs>
          <w:tab w:val="left" w:pos="1872"/>
          <w:tab w:val="left" w:pos="6480"/>
          <w:tab w:val="left" w:pos="8640"/>
        </w:tabs>
        <w:rPr>
          <w:rFonts w:ascii="Courier New" w:hAnsi="Courier New"/>
          <w:sz w:val="24"/>
        </w:rPr>
      </w:pPr>
    </w:p>
    <w:p w:rsidR="00525285" w:rsidRDefault="00433182">
      <w:pPr>
        <w:tabs>
          <w:tab w:val="left" w:pos="1872"/>
          <w:tab w:val="left" w:pos="6480"/>
          <w:tab w:val="left" w:pos="8640"/>
        </w:tabs>
        <w:rPr>
          <w:rFonts w:ascii="Courier New" w:hAnsi="Courier New"/>
          <w:sz w:val="24"/>
        </w:rPr>
      </w:pPr>
      <w:r>
        <w:rPr>
          <w:rFonts w:ascii="Courier New" w:hAnsi="Courier New"/>
          <w:sz w:val="24"/>
          <w:u w:val="single"/>
        </w:rPr>
        <w:t>CATEGORY</w:t>
      </w:r>
      <w:r>
        <w:rPr>
          <w:rFonts w:ascii="Courier New" w:hAnsi="Courier New"/>
          <w:sz w:val="24"/>
        </w:rPr>
        <w:t>:</w:t>
      </w:r>
      <w:r>
        <w:rPr>
          <w:rFonts w:ascii="Courier New" w:hAnsi="Courier New"/>
          <w:sz w:val="24"/>
        </w:rPr>
        <w:tab/>
        <w:t>Client Services</w:t>
      </w:r>
    </w:p>
    <w:p w:rsidR="00525285" w:rsidRDefault="00525285">
      <w:pPr>
        <w:tabs>
          <w:tab w:val="left" w:pos="1872"/>
          <w:tab w:val="left" w:pos="6480"/>
          <w:tab w:val="left" w:pos="8640"/>
        </w:tabs>
        <w:rPr>
          <w:rFonts w:ascii="Courier New" w:hAnsi="Courier New"/>
          <w:sz w:val="24"/>
        </w:rPr>
      </w:pPr>
    </w:p>
    <w:p w:rsidR="00525285" w:rsidRDefault="00433182">
      <w:pPr>
        <w:tabs>
          <w:tab w:val="left" w:pos="1872"/>
          <w:tab w:val="left" w:pos="6480"/>
          <w:tab w:val="left" w:pos="8640"/>
        </w:tabs>
        <w:rPr>
          <w:rFonts w:ascii="Courier New" w:hAnsi="Courier New"/>
          <w:sz w:val="24"/>
        </w:rPr>
      </w:pPr>
      <w:r>
        <w:rPr>
          <w:rFonts w:ascii="Courier New" w:hAnsi="Courier New"/>
          <w:sz w:val="24"/>
          <w:u w:val="single"/>
        </w:rPr>
        <w:t>SUBJECT</w:t>
      </w:r>
      <w:r>
        <w:rPr>
          <w:rFonts w:ascii="Courier New" w:hAnsi="Courier New"/>
          <w:sz w:val="24"/>
        </w:rPr>
        <w:t>:</w:t>
      </w:r>
      <w:r>
        <w:rPr>
          <w:rFonts w:ascii="Courier New" w:hAnsi="Courier New"/>
          <w:sz w:val="24"/>
        </w:rPr>
        <w:tab/>
        <w:t>Consent</w:t>
      </w:r>
    </w:p>
    <w:p w:rsidR="00525285" w:rsidRDefault="00525285">
      <w:pPr>
        <w:tabs>
          <w:tab w:val="left" w:pos="1872"/>
          <w:tab w:val="left" w:pos="6480"/>
          <w:tab w:val="left" w:pos="8640"/>
        </w:tabs>
        <w:rPr>
          <w:rFonts w:ascii="Courier New" w:hAnsi="Courier New"/>
          <w:sz w:val="24"/>
        </w:rPr>
      </w:pPr>
    </w:p>
    <w:p w:rsidR="00525285" w:rsidRDefault="00433182">
      <w:pPr>
        <w:tabs>
          <w:tab w:val="left" w:pos="1872"/>
          <w:tab w:val="left" w:pos="10656"/>
        </w:tabs>
        <w:ind w:left="1872" w:hanging="1872"/>
        <w:rPr>
          <w:rFonts w:ascii="Courier New" w:hAnsi="Courier New"/>
          <w:sz w:val="24"/>
        </w:rPr>
      </w:pPr>
      <w:r>
        <w:rPr>
          <w:rFonts w:ascii="Courier New" w:hAnsi="Courier New"/>
          <w:sz w:val="24"/>
          <w:u w:val="single"/>
        </w:rPr>
        <w:t>POLICY</w:t>
      </w:r>
      <w:r>
        <w:rPr>
          <w:rFonts w:ascii="Courier New" w:hAnsi="Courier New"/>
          <w:sz w:val="24"/>
        </w:rPr>
        <w:t>:</w:t>
      </w:r>
      <w:r>
        <w:rPr>
          <w:rFonts w:ascii="Courier New" w:hAnsi="Courier New"/>
          <w:sz w:val="24"/>
        </w:rPr>
        <w:tab/>
        <w:t xml:space="preserve">It is the policy of Copper Country Mental Health Services </w:t>
      </w:r>
      <w:r w:rsidR="00277F95">
        <w:rPr>
          <w:rFonts w:ascii="Courier New" w:hAnsi="Courier New"/>
          <w:sz w:val="24"/>
        </w:rPr>
        <w:t xml:space="preserve">(CCMHS) </w:t>
      </w:r>
      <w:r>
        <w:rPr>
          <w:rFonts w:ascii="Courier New" w:hAnsi="Courier New"/>
          <w:sz w:val="24"/>
        </w:rPr>
        <w:t xml:space="preserve">Board that, except under life-threatening, emergency conditions, a written informed consent shall be obtained from a </w:t>
      </w:r>
      <w:r w:rsidR="00547482">
        <w:rPr>
          <w:rFonts w:ascii="Courier New" w:hAnsi="Courier New"/>
          <w:sz w:val="24"/>
        </w:rPr>
        <w:t>person served</w:t>
      </w:r>
      <w:r>
        <w:rPr>
          <w:rFonts w:ascii="Courier New" w:hAnsi="Courier New"/>
          <w:sz w:val="24"/>
        </w:rPr>
        <w:t xml:space="preserve">, from an empowered guardian or from the parent of a minor prior to:  providing service; a substantial change in treatment which affects the risks or other consequences of treatment; providing medical services; chemotherapy; use of restrictive techniques; </w:t>
      </w:r>
      <w:r w:rsidR="00E81A0F">
        <w:rPr>
          <w:rFonts w:ascii="Courier New" w:hAnsi="Courier New"/>
          <w:sz w:val="24"/>
        </w:rPr>
        <w:t>releasing or obtaining confidential information</w:t>
      </w:r>
      <w:r>
        <w:rPr>
          <w:rFonts w:ascii="Courier New" w:hAnsi="Courier New"/>
          <w:sz w:val="24"/>
        </w:rPr>
        <w:t>; and as required according to other Agency Policies and Procedures.</w:t>
      </w:r>
    </w:p>
    <w:p w:rsidR="00525285" w:rsidRDefault="00525285">
      <w:pPr>
        <w:tabs>
          <w:tab w:val="left" w:pos="1872"/>
          <w:tab w:val="left" w:pos="6480"/>
          <w:tab w:val="left" w:pos="8640"/>
        </w:tabs>
        <w:rPr>
          <w:rFonts w:ascii="Courier New" w:hAnsi="Courier New"/>
          <w:sz w:val="24"/>
        </w:rPr>
      </w:pPr>
    </w:p>
    <w:p w:rsidR="00525285" w:rsidRDefault="00433182">
      <w:pPr>
        <w:tabs>
          <w:tab w:val="left" w:pos="1872"/>
          <w:tab w:val="left" w:pos="6480"/>
          <w:tab w:val="left" w:pos="8640"/>
        </w:tabs>
        <w:ind w:left="1872" w:hanging="1872"/>
        <w:rPr>
          <w:rFonts w:ascii="Courier New" w:hAnsi="Courier New"/>
          <w:sz w:val="24"/>
        </w:rPr>
      </w:pPr>
      <w:r>
        <w:rPr>
          <w:rFonts w:ascii="Courier New" w:hAnsi="Courier New"/>
          <w:sz w:val="24"/>
          <w:u w:val="single"/>
        </w:rPr>
        <w:t>PURPOSE</w:t>
      </w:r>
      <w:r>
        <w:rPr>
          <w:rFonts w:ascii="Courier New" w:hAnsi="Courier New"/>
          <w:sz w:val="24"/>
        </w:rPr>
        <w:t>:</w:t>
      </w:r>
      <w:r>
        <w:rPr>
          <w:rFonts w:ascii="Courier New" w:hAnsi="Courier New"/>
          <w:sz w:val="24"/>
        </w:rPr>
        <w:tab/>
        <w:t xml:space="preserve">To define the elements of informed consent, and establish procedures for evaluating comprehension, </w:t>
      </w:r>
      <w:r w:rsidR="00E81A0F">
        <w:rPr>
          <w:rFonts w:ascii="Courier New" w:hAnsi="Courier New"/>
          <w:sz w:val="24"/>
        </w:rPr>
        <w:t>ensuring disclo</w:t>
      </w:r>
      <w:r w:rsidR="00E81A0F">
        <w:rPr>
          <w:rFonts w:ascii="Courier New" w:hAnsi="Courier New"/>
          <w:sz w:val="24"/>
        </w:rPr>
        <w:softHyphen/>
        <w:t>sure of relevant information</w:t>
      </w:r>
      <w:r>
        <w:rPr>
          <w:rFonts w:ascii="Courier New" w:hAnsi="Courier New"/>
          <w:sz w:val="24"/>
        </w:rPr>
        <w:t xml:space="preserve"> and voluntariness before obtaining consent, and to define a mechanism for determining whether guardianship proceedings should be initiated, when a</w:t>
      </w:r>
      <w:r w:rsidR="00547482">
        <w:rPr>
          <w:rFonts w:ascii="Courier New" w:hAnsi="Courier New"/>
          <w:sz w:val="24"/>
        </w:rPr>
        <w:t>n</w:t>
      </w:r>
      <w:r>
        <w:rPr>
          <w:rFonts w:ascii="Courier New" w:hAnsi="Courier New"/>
          <w:sz w:val="24"/>
        </w:rPr>
        <w:t xml:space="preserve"> </w:t>
      </w:r>
      <w:r w:rsidR="00547482">
        <w:rPr>
          <w:rFonts w:ascii="Courier New" w:hAnsi="Courier New"/>
          <w:sz w:val="24"/>
        </w:rPr>
        <w:t>individual</w:t>
      </w:r>
      <w:r>
        <w:rPr>
          <w:rFonts w:ascii="Courier New" w:hAnsi="Courier New"/>
          <w:sz w:val="24"/>
        </w:rPr>
        <w:t>’s capability to provide informed consent is in question.</w:t>
      </w:r>
    </w:p>
    <w:p w:rsidR="00525285" w:rsidRDefault="00525285" w:rsidP="00BA619A">
      <w:pPr>
        <w:tabs>
          <w:tab w:val="left" w:pos="1872"/>
          <w:tab w:val="left" w:pos="6480"/>
          <w:tab w:val="left" w:pos="8640"/>
        </w:tabs>
        <w:spacing w:line="200" w:lineRule="exact"/>
        <w:rPr>
          <w:rFonts w:ascii="Courier New" w:hAnsi="Courier New"/>
          <w:sz w:val="24"/>
        </w:rPr>
      </w:pPr>
    </w:p>
    <w:p w:rsidR="00525285" w:rsidRDefault="00433182">
      <w:pPr>
        <w:tabs>
          <w:tab w:val="left" w:pos="864"/>
          <w:tab w:val="left" w:pos="1440"/>
          <w:tab w:val="left" w:pos="1872"/>
          <w:tab w:val="left" w:pos="2016"/>
          <w:tab w:val="left" w:pos="2592"/>
          <w:tab w:val="left" w:pos="3168"/>
          <w:tab w:val="left" w:pos="6480"/>
          <w:tab w:val="left" w:pos="10656"/>
        </w:tabs>
        <w:rPr>
          <w:rFonts w:ascii="Courier New" w:hAnsi="Courier New"/>
          <w:sz w:val="24"/>
        </w:rPr>
      </w:pPr>
      <w:r>
        <w:rPr>
          <w:rFonts w:ascii="Courier New" w:hAnsi="Courier New"/>
          <w:sz w:val="24"/>
          <w:u w:val="single"/>
        </w:rPr>
        <w:t>PROCEDURE</w:t>
      </w:r>
      <w:r>
        <w:rPr>
          <w:rFonts w:ascii="Courier New" w:hAnsi="Courier New"/>
          <w:sz w:val="24"/>
        </w:rPr>
        <w:t>:</w:t>
      </w:r>
      <w:r>
        <w:rPr>
          <w:rFonts w:ascii="Courier New" w:hAnsi="Courier New"/>
          <w:sz w:val="24"/>
        </w:rPr>
        <w:tab/>
      </w:r>
      <w:r>
        <w:rPr>
          <w:rFonts w:ascii="Courier New" w:hAnsi="Courier New"/>
          <w:sz w:val="24"/>
        </w:rPr>
        <w:tab/>
      </w:r>
    </w:p>
    <w:p w:rsidR="00525285" w:rsidRDefault="00525285">
      <w:pPr>
        <w:tabs>
          <w:tab w:val="left" w:pos="864"/>
          <w:tab w:val="left" w:pos="1440"/>
          <w:tab w:val="left" w:pos="2016"/>
          <w:tab w:val="left" w:pos="2592"/>
          <w:tab w:val="left" w:pos="3168"/>
          <w:tab w:val="left" w:pos="10656"/>
        </w:tabs>
        <w:rPr>
          <w:rFonts w:ascii="Courier New" w:hAnsi="Courier New"/>
          <w:sz w:val="24"/>
        </w:rPr>
      </w:pPr>
    </w:p>
    <w:p w:rsidR="00525285" w:rsidRDefault="00433182" w:rsidP="00433182">
      <w:pPr>
        <w:numPr>
          <w:ilvl w:val="0"/>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Elements of Informed Consent.</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1"/>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 xml:space="preserve">Legal competency:  A </w:t>
      </w:r>
      <w:r w:rsidR="00547482">
        <w:rPr>
          <w:rFonts w:ascii="Courier New" w:hAnsi="Courier New"/>
          <w:sz w:val="24"/>
        </w:rPr>
        <w:t xml:space="preserve">person served who is an </w:t>
      </w:r>
      <w:r>
        <w:rPr>
          <w:rFonts w:ascii="Courier New" w:hAnsi="Courier New"/>
          <w:sz w:val="24"/>
        </w:rPr>
        <w:t>adult, and a minor when state law allows consent by a minor, shall be presumed legally competent.  This presumption may be rebutted only by a court appointment of a guardian or exercise by a court of guardianship powers and only to the extent of the scope and duration of the guardianship.  An individual shall be presumed legally competent regarding matters that are not within the scope and authority of the guardianship.</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1"/>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 xml:space="preserve">Knowledge:  To consent, a </w:t>
      </w:r>
      <w:r w:rsidR="00547482">
        <w:rPr>
          <w:rFonts w:ascii="Courier New" w:hAnsi="Courier New"/>
          <w:sz w:val="24"/>
        </w:rPr>
        <w:t>person served</w:t>
      </w:r>
      <w:r>
        <w:rPr>
          <w:rFonts w:ascii="Courier New" w:hAnsi="Courier New"/>
          <w:sz w:val="24"/>
        </w:rPr>
        <w:t xml:space="preserve"> or legal representative must have basic information about the procedure, risks, and other related consequences, and other relevant information.  The standard governing required </w:t>
      </w:r>
      <w:r>
        <w:rPr>
          <w:rFonts w:ascii="Courier New" w:hAnsi="Courier New"/>
          <w:sz w:val="24"/>
        </w:rPr>
        <w:lastRenderedPageBreak/>
        <w:t xml:space="preserve">disclosure by a service provider is what a reasonable </w:t>
      </w:r>
      <w:r w:rsidR="00547482">
        <w:rPr>
          <w:rFonts w:ascii="Courier New" w:hAnsi="Courier New"/>
          <w:sz w:val="24"/>
        </w:rPr>
        <w:t>individual</w:t>
      </w:r>
      <w:r>
        <w:rPr>
          <w:rFonts w:ascii="Courier New" w:hAnsi="Courier New"/>
          <w:sz w:val="24"/>
        </w:rPr>
        <w:t xml:space="preserve"> needs to know in order to make an informed decision.  Other relevant information includes all of the following:</w:t>
      </w:r>
    </w:p>
    <w:p w:rsidR="00525285" w:rsidRDefault="00525285" w:rsidP="00BA619A">
      <w:pPr>
        <w:numPr>
          <w:ilvl w:val="12"/>
          <w:numId w:val="0"/>
        </w:numPr>
        <w:tabs>
          <w:tab w:val="left" w:pos="864"/>
          <w:tab w:val="left" w:pos="1440"/>
          <w:tab w:val="left" w:pos="2016"/>
          <w:tab w:val="left" w:pos="2592"/>
          <w:tab w:val="left" w:pos="3168"/>
          <w:tab w:val="left" w:pos="10656"/>
        </w:tabs>
        <w:spacing w:line="140" w:lineRule="exact"/>
        <w:ind w:left="864" w:hanging="864"/>
        <w:rPr>
          <w:rFonts w:ascii="Courier New" w:hAnsi="Courier New"/>
          <w:sz w:val="24"/>
        </w:rPr>
      </w:pPr>
    </w:p>
    <w:p w:rsidR="00525285" w:rsidRDefault="00433182" w:rsidP="00433182">
      <w:pPr>
        <w:numPr>
          <w:ilvl w:val="2"/>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The purpose of the procedures.</w:t>
      </w:r>
    </w:p>
    <w:p w:rsidR="00525285" w:rsidRDefault="00525285" w:rsidP="00BA619A">
      <w:pPr>
        <w:numPr>
          <w:ilvl w:val="12"/>
          <w:numId w:val="0"/>
        </w:numPr>
        <w:tabs>
          <w:tab w:val="left" w:pos="864"/>
          <w:tab w:val="left" w:pos="1440"/>
          <w:tab w:val="left" w:pos="2016"/>
          <w:tab w:val="left" w:pos="2592"/>
          <w:tab w:val="left" w:pos="3168"/>
          <w:tab w:val="left" w:pos="10656"/>
        </w:tabs>
        <w:spacing w:line="140" w:lineRule="exact"/>
        <w:ind w:left="864" w:hanging="864"/>
        <w:rPr>
          <w:rFonts w:ascii="Courier New" w:hAnsi="Courier New"/>
          <w:sz w:val="24"/>
        </w:rPr>
      </w:pPr>
    </w:p>
    <w:p w:rsidR="00525285" w:rsidRDefault="00433182" w:rsidP="00433182">
      <w:pPr>
        <w:numPr>
          <w:ilvl w:val="2"/>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A description of the attendant discomforts, risks, and benefits that can reasonably be expected.</w:t>
      </w:r>
    </w:p>
    <w:p w:rsidR="00525285" w:rsidRDefault="00525285" w:rsidP="00BA619A">
      <w:pPr>
        <w:numPr>
          <w:ilvl w:val="12"/>
          <w:numId w:val="0"/>
        </w:numPr>
        <w:tabs>
          <w:tab w:val="left" w:pos="864"/>
          <w:tab w:val="left" w:pos="1440"/>
          <w:tab w:val="left" w:pos="2016"/>
          <w:tab w:val="left" w:pos="2592"/>
          <w:tab w:val="left" w:pos="3168"/>
          <w:tab w:val="left" w:pos="10656"/>
        </w:tabs>
        <w:spacing w:line="140" w:lineRule="exact"/>
        <w:ind w:left="864" w:hanging="864"/>
        <w:rPr>
          <w:rFonts w:ascii="Courier New" w:hAnsi="Courier New"/>
          <w:sz w:val="24"/>
        </w:rPr>
      </w:pPr>
    </w:p>
    <w:p w:rsidR="00525285" w:rsidRDefault="00433182" w:rsidP="00433182">
      <w:pPr>
        <w:numPr>
          <w:ilvl w:val="2"/>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 xml:space="preserve">A disclosure of appropriate alternatives advantageous to the </w:t>
      </w:r>
      <w:r w:rsidR="00547482">
        <w:rPr>
          <w:rFonts w:ascii="Courier New" w:hAnsi="Courier New"/>
          <w:sz w:val="24"/>
        </w:rPr>
        <w:t>person served</w:t>
      </w:r>
      <w:r>
        <w:rPr>
          <w:rFonts w:ascii="Courier New" w:hAnsi="Courier New"/>
          <w:sz w:val="24"/>
        </w:rPr>
        <w:t>.</w:t>
      </w:r>
    </w:p>
    <w:p w:rsidR="00525285" w:rsidRDefault="00525285" w:rsidP="00BA619A">
      <w:pPr>
        <w:numPr>
          <w:ilvl w:val="12"/>
          <w:numId w:val="0"/>
        </w:numPr>
        <w:tabs>
          <w:tab w:val="left" w:pos="864"/>
          <w:tab w:val="left" w:pos="1440"/>
          <w:tab w:val="left" w:pos="2016"/>
          <w:tab w:val="left" w:pos="2592"/>
          <w:tab w:val="left" w:pos="3168"/>
          <w:tab w:val="left" w:pos="10656"/>
        </w:tabs>
        <w:spacing w:line="140" w:lineRule="exact"/>
        <w:ind w:left="864" w:hanging="864"/>
        <w:rPr>
          <w:rFonts w:ascii="Courier New" w:hAnsi="Courier New"/>
          <w:sz w:val="24"/>
        </w:rPr>
      </w:pPr>
    </w:p>
    <w:p w:rsidR="00525285" w:rsidRDefault="00433182" w:rsidP="00433182">
      <w:pPr>
        <w:numPr>
          <w:ilvl w:val="2"/>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An offer to answer further inquiries.</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1"/>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Comprehension:  An individual must be able to understand what the personal implications of providing consent will be based upon the information provided.</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1"/>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 xml:space="preserve">Voluntariness:  There shall be free power of choice without the intervention of an element of force, fraud, deceit, duress, overreaching, or other ulterior form of constraint or coercion, including promises or assurances of privileges or freedom.  There shall be an instruction that an individual is free to withdraw consent and to discontinue participation or activity at any time without prejudice to the </w:t>
      </w:r>
      <w:r w:rsidR="00547482">
        <w:rPr>
          <w:rFonts w:ascii="Courier New" w:hAnsi="Courier New"/>
          <w:sz w:val="24"/>
        </w:rPr>
        <w:t>person served</w:t>
      </w:r>
      <w:r>
        <w:rPr>
          <w:rFonts w:ascii="Courier New" w:hAnsi="Courier New"/>
          <w:sz w:val="24"/>
        </w:rPr>
        <w:t>.</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0"/>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Informed consent shall be re</w:t>
      </w:r>
      <w:r w:rsidR="00277F95">
        <w:rPr>
          <w:rFonts w:ascii="Courier New" w:hAnsi="Courier New"/>
          <w:sz w:val="24"/>
        </w:rPr>
        <w:t>-</w:t>
      </w:r>
      <w:r>
        <w:rPr>
          <w:rFonts w:ascii="Courier New" w:hAnsi="Courier New"/>
          <w:sz w:val="24"/>
        </w:rPr>
        <w:t>obtained if changes in circumstances substantially change the risks, other consequences, or benefits that were previously expected.</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0"/>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 xml:space="preserve">A written agreement documenting an informed consent shall not include any exculpatory language through which the </w:t>
      </w:r>
      <w:r w:rsidR="00547482">
        <w:rPr>
          <w:rFonts w:ascii="Courier New" w:hAnsi="Courier New"/>
          <w:sz w:val="24"/>
        </w:rPr>
        <w:t>individual</w:t>
      </w:r>
      <w:r>
        <w:rPr>
          <w:rFonts w:ascii="Courier New" w:hAnsi="Courier New"/>
          <w:sz w:val="24"/>
        </w:rPr>
        <w:t xml:space="preserve">, or a person consenting on the </w:t>
      </w:r>
      <w:r w:rsidR="00547482">
        <w:rPr>
          <w:rFonts w:ascii="Courier New" w:hAnsi="Courier New"/>
          <w:sz w:val="24"/>
        </w:rPr>
        <w:t>individual</w:t>
      </w:r>
      <w:r>
        <w:rPr>
          <w:rFonts w:ascii="Courier New" w:hAnsi="Courier New"/>
          <w:sz w:val="24"/>
        </w:rPr>
        <w:t>’s behalf, waives or appears to waive, a legal right, including a release of a provider or its agents from liability for negligence.  The agreement shall embody the basic elements of informed consent in the particular context.  The individual, guardian, or parent consenting shall be given adequate opportunity to read the document before signing it.  The requirement of a written consent shall not eliminate, where essential to the individual’s understanding or otherwise deemed advisable, a reading of the document to the individual or an oral explanation in a language the individual understands.  A not</w:t>
      </w:r>
      <w:r w:rsidR="003A2844">
        <w:rPr>
          <w:rFonts w:ascii="Courier New" w:hAnsi="Courier New"/>
          <w:sz w:val="24"/>
        </w:rPr>
        <w:t>e of the explanation and who</w:t>
      </w:r>
      <w:r>
        <w:rPr>
          <w:rFonts w:ascii="Courier New" w:hAnsi="Courier New"/>
          <w:sz w:val="24"/>
        </w:rPr>
        <w:t xml:space="preserve"> made </w:t>
      </w:r>
      <w:r w:rsidR="003A2844">
        <w:rPr>
          <w:rFonts w:ascii="Courier New" w:hAnsi="Courier New"/>
          <w:sz w:val="24"/>
        </w:rPr>
        <w:t xml:space="preserve">it </w:t>
      </w:r>
      <w:r>
        <w:rPr>
          <w:rFonts w:ascii="Courier New" w:hAnsi="Courier New"/>
          <w:sz w:val="24"/>
        </w:rPr>
        <w:t>shall be placed in the record along with the written consent.</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0"/>
          <w:numId w:val="1"/>
        </w:numPr>
        <w:tabs>
          <w:tab w:val="left" w:pos="864"/>
          <w:tab w:val="left" w:pos="1440"/>
          <w:tab w:val="left" w:pos="2016"/>
          <w:tab w:val="left" w:pos="2592"/>
          <w:tab w:val="left" w:pos="3168"/>
          <w:tab w:val="left" w:pos="10656"/>
        </w:tabs>
        <w:rPr>
          <w:rFonts w:ascii="Courier New" w:hAnsi="Courier New"/>
          <w:sz w:val="24"/>
        </w:rPr>
      </w:pPr>
      <w:proofErr w:type="gramStart"/>
      <w:r>
        <w:rPr>
          <w:rFonts w:ascii="Courier New" w:hAnsi="Courier New"/>
          <w:sz w:val="24"/>
        </w:rPr>
        <w:t>A consent</w:t>
      </w:r>
      <w:proofErr w:type="gramEnd"/>
      <w:r>
        <w:rPr>
          <w:rFonts w:ascii="Courier New" w:hAnsi="Courier New"/>
          <w:sz w:val="24"/>
        </w:rPr>
        <w:t xml:space="preserve"> is executed when it is signed by the appropriate individual.</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0"/>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An evaluation of an individual’s ability to give consent shall precede any guardianship proceedings.</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0"/>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lastRenderedPageBreak/>
        <w:t>When there is a question as to an individual’s capability to provide informed consent, the Program Director of the program in which the individual is receiving services shall be so informed.</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1"/>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 xml:space="preserve">The Program Director shall review the available information. </w:t>
      </w:r>
    </w:p>
    <w:p w:rsidR="00525285" w:rsidRDefault="00525285" w:rsidP="00BA619A">
      <w:pPr>
        <w:numPr>
          <w:ilvl w:val="12"/>
          <w:numId w:val="0"/>
        </w:numPr>
        <w:tabs>
          <w:tab w:val="left" w:pos="864"/>
          <w:tab w:val="left" w:pos="1440"/>
          <w:tab w:val="left" w:pos="2016"/>
          <w:tab w:val="left" w:pos="2592"/>
          <w:tab w:val="left" w:pos="3168"/>
          <w:tab w:val="left" w:pos="10656"/>
        </w:tabs>
        <w:spacing w:line="220" w:lineRule="exact"/>
        <w:ind w:left="864" w:hanging="864"/>
        <w:rPr>
          <w:rFonts w:ascii="Courier New" w:hAnsi="Courier New"/>
          <w:sz w:val="24"/>
        </w:rPr>
      </w:pPr>
    </w:p>
    <w:p w:rsidR="00525285" w:rsidRDefault="00433182" w:rsidP="00433182">
      <w:pPr>
        <w:numPr>
          <w:ilvl w:val="2"/>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On concurring that the individual lacks the ability to give informed consent directs that the petition process for the individual is initiated.</w:t>
      </w:r>
    </w:p>
    <w:p w:rsidR="00525285" w:rsidRDefault="00525285" w:rsidP="00BA619A">
      <w:pPr>
        <w:numPr>
          <w:ilvl w:val="12"/>
          <w:numId w:val="0"/>
        </w:numPr>
        <w:tabs>
          <w:tab w:val="left" w:pos="864"/>
          <w:tab w:val="left" w:pos="1440"/>
          <w:tab w:val="left" w:pos="2016"/>
          <w:tab w:val="left" w:pos="2592"/>
          <w:tab w:val="left" w:pos="3168"/>
          <w:tab w:val="left" w:pos="10656"/>
        </w:tabs>
        <w:spacing w:line="220" w:lineRule="exact"/>
        <w:ind w:left="864" w:hanging="864"/>
        <w:rPr>
          <w:rFonts w:ascii="Courier New" w:hAnsi="Courier New"/>
          <w:sz w:val="24"/>
        </w:rPr>
      </w:pPr>
    </w:p>
    <w:p w:rsidR="00525285" w:rsidRDefault="00433182" w:rsidP="00433182">
      <w:pPr>
        <w:numPr>
          <w:ilvl w:val="2"/>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When there is a lack of agreement as to the individual’s ability to give informed consent the issue is documented and referred to the Executive Director or designee.</w:t>
      </w:r>
    </w:p>
    <w:p w:rsidR="00525285" w:rsidRDefault="00525285" w:rsidP="00BA619A">
      <w:pPr>
        <w:numPr>
          <w:ilvl w:val="12"/>
          <w:numId w:val="0"/>
        </w:numPr>
        <w:tabs>
          <w:tab w:val="left" w:pos="864"/>
          <w:tab w:val="left" w:pos="1440"/>
          <w:tab w:val="left" w:pos="2016"/>
          <w:tab w:val="left" w:pos="2592"/>
          <w:tab w:val="left" w:pos="3168"/>
          <w:tab w:val="left" w:pos="10656"/>
        </w:tabs>
        <w:spacing w:line="220" w:lineRule="exact"/>
        <w:ind w:left="864" w:hanging="864"/>
        <w:rPr>
          <w:rFonts w:ascii="Courier New" w:hAnsi="Courier New"/>
          <w:sz w:val="24"/>
        </w:rPr>
      </w:pPr>
    </w:p>
    <w:p w:rsidR="00525285" w:rsidRDefault="00433182" w:rsidP="00433182">
      <w:pPr>
        <w:numPr>
          <w:ilvl w:val="2"/>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 xml:space="preserve">The Executive Director or designee reviews the available information, may request additional evaluations and either </w:t>
      </w:r>
      <w:proofErr w:type="gramStart"/>
      <w:r>
        <w:rPr>
          <w:rFonts w:ascii="Courier New" w:hAnsi="Courier New"/>
          <w:sz w:val="24"/>
        </w:rPr>
        <w:t>directs</w:t>
      </w:r>
      <w:proofErr w:type="gramEnd"/>
      <w:r>
        <w:rPr>
          <w:rFonts w:ascii="Courier New" w:hAnsi="Courier New"/>
          <w:sz w:val="24"/>
        </w:rPr>
        <w:t xml:space="preserve"> a petition for guardianship be initiated or convenes an Informed Consent Board as detailed in Administrative Rule 330.6013.</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0"/>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Rights of a minor to consent</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1"/>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A minor 14 years of age or older may request and receive mental health services and mental health professional may provide services on an outpatient basis (excluding pregnancy termination referral services and use of psychotropic drugs) without the consent or knowledge of the minor’s parent, guardian, or person in loco parentis.</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1"/>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The minor’s parent, guardian, or person in loco parentis is not informed of the services without the consent of the minor unless the treating mental health professional determines a compelling need for disclosure based upon substantial probability of harm to minor or another and if the minor is notified of the treating professional’s intent to inform.</w:t>
      </w:r>
    </w:p>
    <w:p w:rsidR="00525285" w:rsidRDefault="00525285" w:rsidP="00433182">
      <w:pPr>
        <w:numPr>
          <w:ilvl w:val="12"/>
          <w:numId w:val="0"/>
        </w:numPr>
        <w:tabs>
          <w:tab w:val="left" w:pos="864"/>
          <w:tab w:val="left" w:pos="1440"/>
          <w:tab w:val="left" w:pos="2016"/>
          <w:tab w:val="left" w:pos="2592"/>
          <w:tab w:val="left" w:pos="3168"/>
          <w:tab w:val="left" w:pos="10656"/>
        </w:tabs>
        <w:ind w:left="864" w:hanging="864"/>
        <w:rPr>
          <w:rFonts w:ascii="Courier New" w:hAnsi="Courier New"/>
          <w:sz w:val="24"/>
        </w:rPr>
      </w:pPr>
    </w:p>
    <w:p w:rsidR="00525285" w:rsidRDefault="00433182" w:rsidP="00433182">
      <w:pPr>
        <w:numPr>
          <w:ilvl w:val="1"/>
          <w:numId w:val="1"/>
        </w:num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rPr>
        <w:t>Services provided to the minor are limited to not more than 12 sessions or four months per request and after these expire, the mental health professional terminates the services or, with the consent of the minor, notifies the parent, guardian, or person in loco parentis to obtain consent to provide further outpatient services.</w:t>
      </w:r>
    </w:p>
    <w:p w:rsidR="00BA619A" w:rsidRDefault="00BA619A" w:rsidP="00BA619A">
      <w:pPr>
        <w:pStyle w:val="ListParagraph"/>
        <w:rPr>
          <w:rFonts w:ascii="Courier New" w:hAnsi="Courier New"/>
          <w:sz w:val="24"/>
        </w:rPr>
      </w:pPr>
    </w:p>
    <w:p w:rsidR="00525285" w:rsidRDefault="00433182" w:rsidP="00433182">
      <w:pPr>
        <w:numPr>
          <w:ilvl w:val="0"/>
          <w:numId w:val="1"/>
        </w:numPr>
        <w:tabs>
          <w:tab w:val="left" w:pos="864"/>
          <w:tab w:val="left" w:pos="1440"/>
          <w:tab w:val="left" w:pos="2016"/>
          <w:tab w:val="left" w:pos="2592"/>
          <w:tab w:val="left" w:pos="10656"/>
        </w:tabs>
        <w:rPr>
          <w:rFonts w:ascii="Courier New" w:hAnsi="Courier New"/>
          <w:sz w:val="24"/>
        </w:rPr>
      </w:pPr>
      <w:r>
        <w:rPr>
          <w:rFonts w:ascii="Courier New" w:hAnsi="Courier New"/>
          <w:sz w:val="24"/>
        </w:rPr>
        <w:t>The written informed consent shall:</w:t>
      </w:r>
    </w:p>
    <w:p w:rsidR="00525285" w:rsidRDefault="00525285" w:rsidP="00433182">
      <w:pPr>
        <w:numPr>
          <w:ilvl w:val="12"/>
          <w:numId w:val="0"/>
        </w:numPr>
        <w:tabs>
          <w:tab w:val="left" w:pos="630"/>
          <w:tab w:val="left" w:pos="1350"/>
          <w:tab w:val="left" w:pos="1980"/>
          <w:tab w:val="left" w:pos="2592"/>
          <w:tab w:val="left" w:pos="3240"/>
          <w:tab w:val="left" w:pos="10656"/>
        </w:tabs>
        <w:ind w:left="864" w:hanging="864"/>
        <w:rPr>
          <w:rFonts w:ascii="Courier New" w:hAnsi="Courier New"/>
          <w:sz w:val="24"/>
        </w:rPr>
      </w:pPr>
    </w:p>
    <w:p w:rsidR="00525285" w:rsidRDefault="00433182" w:rsidP="00433182">
      <w:pPr>
        <w:numPr>
          <w:ilvl w:val="1"/>
          <w:numId w:val="1"/>
        </w:numPr>
        <w:tabs>
          <w:tab w:val="left" w:pos="1440"/>
          <w:tab w:val="left" w:pos="2070"/>
          <w:tab w:val="left" w:pos="2610"/>
          <w:tab w:val="left" w:pos="3150"/>
          <w:tab w:val="left" w:pos="10656"/>
        </w:tabs>
        <w:rPr>
          <w:rFonts w:ascii="Courier New" w:hAnsi="Courier New"/>
          <w:sz w:val="24"/>
        </w:rPr>
      </w:pPr>
      <w:r>
        <w:rPr>
          <w:rFonts w:ascii="Courier New" w:hAnsi="Courier New"/>
          <w:sz w:val="24"/>
        </w:rPr>
        <w:t>Specify the expiration</w:t>
      </w:r>
      <w:r w:rsidR="00FA0439">
        <w:rPr>
          <w:rFonts w:ascii="Courier New" w:hAnsi="Courier New"/>
          <w:sz w:val="24"/>
        </w:rPr>
        <w:t xml:space="preserve"> date.  No written informed con</w:t>
      </w:r>
      <w:r>
        <w:rPr>
          <w:rFonts w:ascii="Courier New" w:hAnsi="Courier New"/>
          <w:sz w:val="24"/>
        </w:rPr>
        <w:t>sent shall remain in effect longer than twelve (12) months.</w:t>
      </w:r>
    </w:p>
    <w:p w:rsidR="00525285" w:rsidRDefault="00525285" w:rsidP="00433182">
      <w:pPr>
        <w:numPr>
          <w:ilvl w:val="12"/>
          <w:numId w:val="0"/>
        </w:numPr>
        <w:tabs>
          <w:tab w:val="left" w:pos="1440"/>
          <w:tab w:val="left" w:pos="2070"/>
          <w:tab w:val="left" w:pos="2610"/>
          <w:tab w:val="left" w:pos="3150"/>
          <w:tab w:val="left" w:pos="10656"/>
        </w:tabs>
        <w:ind w:left="864" w:hanging="864"/>
        <w:rPr>
          <w:rFonts w:ascii="Courier New" w:hAnsi="Courier New"/>
          <w:sz w:val="24"/>
        </w:rPr>
      </w:pPr>
    </w:p>
    <w:p w:rsidR="00525285" w:rsidRDefault="00433182" w:rsidP="00433182">
      <w:pPr>
        <w:numPr>
          <w:ilvl w:val="2"/>
          <w:numId w:val="1"/>
        </w:numPr>
        <w:tabs>
          <w:tab w:val="left" w:pos="1440"/>
          <w:tab w:val="left" w:pos="2070"/>
          <w:tab w:val="left" w:pos="2610"/>
          <w:tab w:val="left" w:pos="3150"/>
          <w:tab w:val="left" w:pos="10656"/>
        </w:tabs>
        <w:rPr>
          <w:rFonts w:ascii="Courier New" w:hAnsi="Courier New"/>
          <w:sz w:val="24"/>
        </w:rPr>
      </w:pPr>
      <w:r>
        <w:rPr>
          <w:rFonts w:ascii="Courier New" w:hAnsi="Courier New"/>
          <w:sz w:val="24"/>
        </w:rPr>
        <w:lastRenderedPageBreak/>
        <w:t>The consent will automatically expire when the purpose for which it was obtained has been achieved.</w:t>
      </w:r>
    </w:p>
    <w:p w:rsidR="00525285" w:rsidRDefault="00525285" w:rsidP="00433182">
      <w:pPr>
        <w:numPr>
          <w:ilvl w:val="12"/>
          <w:numId w:val="0"/>
        </w:numPr>
        <w:tabs>
          <w:tab w:val="left" w:pos="1440"/>
          <w:tab w:val="left" w:pos="2070"/>
          <w:tab w:val="left" w:pos="2610"/>
          <w:tab w:val="left" w:pos="3150"/>
          <w:tab w:val="left" w:pos="10656"/>
        </w:tabs>
        <w:ind w:left="864" w:hanging="864"/>
        <w:rPr>
          <w:rFonts w:ascii="Courier New" w:hAnsi="Courier New"/>
          <w:sz w:val="24"/>
        </w:rPr>
      </w:pPr>
    </w:p>
    <w:p w:rsidR="00525285" w:rsidRDefault="00433182" w:rsidP="00433182">
      <w:pPr>
        <w:numPr>
          <w:ilvl w:val="1"/>
          <w:numId w:val="1"/>
        </w:numPr>
        <w:tabs>
          <w:tab w:val="left" w:pos="1440"/>
          <w:tab w:val="left" w:pos="2070"/>
          <w:tab w:val="left" w:pos="2610"/>
          <w:tab w:val="left" w:pos="3150"/>
          <w:tab w:val="left" w:pos="10656"/>
        </w:tabs>
        <w:rPr>
          <w:rFonts w:ascii="Courier New" w:hAnsi="Courier New"/>
          <w:sz w:val="24"/>
        </w:rPr>
      </w:pPr>
      <w:r>
        <w:rPr>
          <w:rFonts w:ascii="Courier New" w:hAnsi="Courier New"/>
          <w:sz w:val="24"/>
        </w:rPr>
        <w:t>Not contain language which states or implies a waiver of Agency liability or any other legal right by the person giving the consent.</w:t>
      </w:r>
    </w:p>
    <w:p w:rsidR="00525285" w:rsidRDefault="00525285" w:rsidP="00433182">
      <w:pPr>
        <w:numPr>
          <w:ilvl w:val="12"/>
          <w:numId w:val="0"/>
        </w:numPr>
        <w:tabs>
          <w:tab w:val="left" w:pos="1440"/>
          <w:tab w:val="left" w:pos="2070"/>
          <w:tab w:val="left" w:pos="2610"/>
          <w:tab w:val="left" w:pos="3150"/>
          <w:tab w:val="left" w:pos="10656"/>
        </w:tabs>
        <w:ind w:left="864" w:hanging="864"/>
        <w:rPr>
          <w:rFonts w:ascii="Courier New" w:hAnsi="Courier New"/>
          <w:sz w:val="24"/>
        </w:rPr>
      </w:pPr>
    </w:p>
    <w:p w:rsidR="00525285" w:rsidRDefault="00433182" w:rsidP="00433182">
      <w:pPr>
        <w:numPr>
          <w:ilvl w:val="1"/>
          <w:numId w:val="1"/>
        </w:numPr>
        <w:tabs>
          <w:tab w:val="left" w:pos="1440"/>
          <w:tab w:val="left" w:pos="2070"/>
          <w:tab w:val="left" w:pos="2610"/>
          <w:tab w:val="left" w:pos="3150"/>
          <w:tab w:val="left" w:pos="10656"/>
        </w:tabs>
        <w:rPr>
          <w:rFonts w:ascii="Courier New" w:hAnsi="Courier New"/>
          <w:sz w:val="24"/>
        </w:rPr>
      </w:pPr>
      <w:r>
        <w:rPr>
          <w:rFonts w:ascii="Courier New" w:hAnsi="Courier New"/>
          <w:sz w:val="24"/>
        </w:rPr>
        <w:t>Be read or explained to the person giving consent, in language he/she can und</w:t>
      </w:r>
      <w:r w:rsidR="00277F95">
        <w:rPr>
          <w:rFonts w:ascii="Courier New" w:hAnsi="Courier New"/>
          <w:sz w:val="24"/>
        </w:rPr>
        <w:t>erstand.  The person giving con</w:t>
      </w:r>
      <w:r>
        <w:rPr>
          <w:rFonts w:ascii="Courier New" w:hAnsi="Courier New"/>
          <w:sz w:val="24"/>
        </w:rPr>
        <w:t>sent shall be given ample time to read the document, to ask questions, and to fully understand the content.</w:t>
      </w:r>
    </w:p>
    <w:p w:rsidR="00525285" w:rsidRDefault="00525285" w:rsidP="00433182">
      <w:pPr>
        <w:numPr>
          <w:ilvl w:val="12"/>
          <w:numId w:val="0"/>
        </w:numPr>
        <w:tabs>
          <w:tab w:val="left" w:pos="1440"/>
          <w:tab w:val="left" w:pos="2070"/>
          <w:tab w:val="left" w:pos="2610"/>
          <w:tab w:val="left" w:pos="3150"/>
          <w:tab w:val="left" w:pos="10656"/>
        </w:tabs>
        <w:ind w:left="864" w:hanging="864"/>
        <w:rPr>
          <w:rFonts w:ascii="Courier New" w:hAnsi="Courier New"/>
          <w:sz w:val="24"/>
        </w:rPr>
      </w:pPr>
    </w:p>
    <w:p w:rsidR="00525285" w:rsidRDefault="00433182" w:rsidP="00433182">
      <w:pPr>
        <w:numPr>
          <w:ilvl w:val="1"/>
          <w:numId w:val="1"/>
        </w:numPr>
        <w:tabs>
          <w:tab w:val="left" w:pos="1440"/>
          <w:tab w:val="left" w:pos="2070"/>
          <w:tab w:val="left" w:pos="2610"/>
          <w:tab w:val="left" w:pos="3150"/>
          <w:tab w:val="left" w:pos="10656"/>
        </w:tabs>
        <w:rPr>
          <w:rFonts w:ascii="Courier New" w:hAnsi="Courier New"/>
          <w:sz w:val="24"/>
        </w:rPr>
      </w:pPr>
      <w:r>
        <w:rPr>
          <w:rFonts w:ascii="Courier New" w:hAnsi="Courier New"/>
          <w:sz w:val="24"/>
        </w:rPr>
        <w:t>Be obtained without intervention of any element of force, fraud, deceit, duress, overreaching or other ulterior form of constra</w:t>
      </w:r>
      <w:r w:rsidR="00277F95">
        <w:rPr>
          <w:rFonts w:ascii="Courier New" w:hAnsi="Courier New"/>
          <w:sz w:val="24"/>
        </w:rPr>
        <w:t>int or coercion, including prom</w:t>
      </w:r>
      <w:r>
        <w:rPr>
          <w:rFonts w:ascii="Courier New" w:hAnsi="Courier New"/>
          <w:sz w:val="24"/>
        </w:rPr>
        <w:t>ises or assurances of freedom or privileges.</w:t>
      </w:r>
    </w:p>
    <w:p w:rsidR="00525285" w:rsidRDefault="00525285" w:rsidP="00433182">
      <w:pPr>
        <w:numPr>
          <w:ilvl w:val="12"/>
          <w:numId w:val="0"/>
        </w:numPr>
        <w:tabs>
          <w:tab w:val="left" w:pos="1440"/>
          <w:tab w:val="left" w:pos="2070"/>
          <w:tab w:val="left" w:pos="2610"/>
          <w:tab w:val="left" w:pos="3150"/>
          <w:tab w:val="left" w:pos="10656"/>
        </w:tabs>
        <w:ind w:left="864" w:hanging="864"/>
        <w:rPr>
          <w:rFonts w:ascii="Courier New" w:hAnsi="Courier New"/>
          <w:sz w:val="24"/>
        </w:rPr>
      </w:pPr>
    </w:p>
    <w:p w:rsidR="00525285" w:rsidRDefault="00433182" w:rsidP="00433182">
      <w:pPr>
        <w:numPr>
          <w:ilvl w:val="1"/>
          <w:numId w:val="1"/>
        </w:numPr>
        <w:tabs>
          <w:tab w:val="left" w:pos="1440"/>
          <w:tab w:val="left" w:pos="2070"/>
          <w:tab w:val="left" w:pos="2610"/>
          <w:tab w:val="left" w:pos="3150"/>
          <w:tab w:val="left" w:pos="10656"/>
        </w:tabs>
        <w:rPr>
          <w:rFonts w:ascii="Courier New" w:hAnsi="Courier New"/>
          <w:sz w:val="24"/>
        </w:rPr>
      </w:pPr>
      <w:r>
        <w:rPr>
          <w:rFonts w:ascii="Courier New" w:hAnsi="Courier New"/>
          <w:sz w:val="24"/>
        </w:rPr>
        <w:t>Include instruction that</w:t>
      </w:r>
      <w:r w:rsidR="00277F95">
        <w:rPr>
          <w:rFonts w:ascii="Courier New" w:hAnsi="Courier New"/>
          <w:sz w:val="24"/>
        </w:rPr>
        <w:t xml:space="preserve"> the individual is free to with</w:t>
      </w:r>
      <w:r>
        <w:rPr>
          <w:rFonts w:ascii="Courier New" w:hAnsi="Courier New"/>
          <w:sz w:val="24"/>
        </w:rPr>
        <w:t>draw consent and to disc</w:t>
      </w:r>
      <w:r w:rsidR="00277F95">
        <w:rPr>
          <w:rFonts w:ascii="Courier New" w:hAnsi="Courier New"/>
          <w:sz w:val="24"/>
        </w:rPr>
        <w:t>ontinue participation or activi</w:t>
      </w:r>
      <w:r>
        <w:rPr>
          <w:rFonts w:ascii="Courier New" w:hAnsi="Courier New"/>
          <w:sz w:val="24"/>
        </w:rPr>
        <w:t xml:space="preserve">ty at any time without prejudice to the </w:t>
      </w:r>
      <w:r w:rsidR="00547482">
        <w:rPr>
          <w:rFonts w:ascii="Courier New" w:hAnsi="Courier New"/>
          <w:sz w:val="24"/>
        </w:rPr>
        <w:t>person served</w:t>
      </w:r>
      <w:r>
        <w:rPr>
          <w:rFonts w:ascii="Courier New" w:hAnsi="Courier New"/>
          <w:sz w:val="24"/>
        </w:rPr>
        <w:t>.</w:t>
      </w:r>
    </w:p>
    <w:p w:rsidR="00525285" w:rsidRDefault="00525285" w:rsidP="00433182">
      <w:pPr>
        <w:numPr>
          <w:ilvl w:val="12"/>
          <w:numId w:val="0"/>
        </w:numPr>
        <w:tabs>
          <w:tab w:val="left" w:pos="1440"/>
          <w:tab w:val="left" w:pos="2070"/>
          <w:tab w:val="left" w:pos="2610"/>
          <w:tab w:val="left" w:pos="3150"/>
          <w:tab w:val="left" w:pos="10656"/>
        </w:tabs>
        <w:ind w:left="864" w:hanging="864"/>
        <w:rPr>
          <w:rFonts w:ascii="Courier New" w:hAnsi="Courier New"/>
          <w:sz w:val="24"/>
        </w:rPr>
      </w:pPr>
    </w:p>
    <w:p w:rsidR="00525285" w:rsidRDefault="00433182" w:rsidP="00433182">
      <w:pPr>
        <w:numPr>
          <w:ilvl w:val="1"/>
          <w:numId w:val="1"/>
        </w:numPr>
        <w:tabs>
          <w:tab w:val="left" w:pos="1440"/>
          <w:tab w:val="left" w:pos="2070"/>
          <w:tab w:val="left" w:pos="2610"/>
          <w:tab w:val="left" w:pos="3150"/>
          <w:tab w:val="left" w:pos="10656"/>
        </w:tabs>
        <w:rPr>
          <w:rFonts w:ascii="Courier New" w:hAnsi="Courier New"/>
          <w:sz w:val="24"/>
        </w:rPr>
      </w:pPr>
      <w:r>
        <w:rPr>
          <w:rFonts w:ascii="Courier New" w:hAnsi="Courier New"/>
          <w:sz w:val="24"/>
        </w:rPr>
        <w:t xml:space="preserve">Be filed in the </w:t>
      </w:r>
      <w:r w:rsidR="00547482">
        <w:rPr>
          <w:rFonts w:ascii="Courier New" w:hAnsi="Courier New"/>
          <w:sz w:val="24"/>
        </w:rPr>
        <w:t>individual</w:t>
      </w:r>
      <w:r>
        <w:rPr>
          <w:rFonts w:ascii="Courier New" w:hAnsi="Courier New"/>
          <w:sz w:val="24"/>
        </w:rPr>
        <w:t xml:space="preserve">'s </w:t>
      </w:r>
      <w:r w:rsidR="00547482">
        <w:rPr>
          <w:rFonts w:ascii="Courier New" w:hAnsi="Courier New"/>
          <w:sz w:val="24"/>
        </w:rPr>
        <w:t xml:space="preserve">clinical </w:t>
      </w:r>
      <w:r>
        <w:rPr>
          <w:rFonts w:ascii="Courier New" w:hAnsi="Courier New"/>
          <w:sz w:val="24"/>
        </w:rPr>
        <w:t>record.</w:t>
      </w:r>
    </w:p>
    <w:p w:rsidR="00525285" w:rsidRDefault="00525285" w:rsidP="00433182">
      <w:pPr>
        <w:numPr>
          <w:ilvl w:val="12"/>
          <w:numId w:val="0"/>
        </w:numPr>
        <w:tabs>
          <w:tab w:val="left" w:pos="630"/>
          <w:tab w:val="left" w:pos="1350"/>
          <w:tab w:val="left" w:pos="1980"/>
          <w:tab w:val="left" w:pos="2592"/>
          <w:tab w:val="left" w:pos="3240"/>
          <w:tab w:val="left" w:pos="10656"/>
        </w:tabs>
        <w:ind w:left="864" w:hanging="864"/>
        <w:rPr>
          <w:rFonts w:ascii="Courier New" w:hAnsi="Courier New"/>
          <w:sz w:val="24"/>
        </w:rPr>
      </w:pPr>
    </w:p>
    <w:p w:rsidR="00525285" w:rsidRDefault="00433182" w:rsidP="00433182">
      <w:pPr>
        <w:numPr>
          <w:ilvl w:val="0"/>
          <w:numId w:val="1"/>
        </w:numPr>
        <w:tabs>
          <w:tab w:val="left" w:pos="2016"/>
          <w:tab w:val="left" w:pos="2592"/>
          <w:tab w:val="left" w:pos="10656"/>
        </w:tabs>
        <w:rPr>
          <w:rFonts w:ascii="Courier New" w:hAnsi="Courier New"/>
          <w:sz w:val="24"/>
        </w:rPr>
      </w:pPr>
      <w:r>
        <w:rPr>
          <w:rFonts w:ascii="Courier New" w:hAnsi="Courier New"/>
          <w:sz w:val="24"/>
        </w:rPr>
        <w:t xml:space="preserve">If a </w:t>
      </w:r>
      <w:r w:rsidR="00547482">
        <w:rPr>
          <w:rFonts w:ascii="Courier New" w:hAnsi="Courier New"/>
          <w:sz w:val="24"/>
        </w:rPr>
        <w:t>person served</w:t>
      </w:r>
      <w:r>
        <w:rPr>
          <w:rFonts w:ascii="Courier New" w:hAnsi="Courier New"/>
          <w:sz w:val="24"/>
        </w:rPr>
        <w:t xml:space="preserve"> verbally agrees to participate in a treatment program and voluntarily participates in any recommended treatment program, but refuse</w:t>
      </w:r>
      <w:r w:rsidR="00277F95">
        <w:rPr>
          <w:rFonts w:ascii="Courier New" w:hAnsi="Courier New"/>
          <w:sz w:val="24"/>
        </w:rPr>
        <w:t>s to sign a Consent form, clini</w:t>
      </w:r>
      <w:r>
        <w:rPr>
          <w:rFonts w:ascii="Courier New" w:hAnsi="Courier New"/>
          <w:sz w:val="24"/>
        </w:rPr>
        <w:t>cal services will not be denie</w:t>
      </w:r>
      <w:r w:rsidR="003A2844">
        <w:rPr>
          <w:rFonts w:ascii="Courier New" w:hAnsi="Courier New"/>
          <w:sz w:val="24"/>
        </w:rPr>
        <w:t xml:space="preserve">d.  It </w:t>
      </w:r>
      <w:r>
        <w:rPr>
          <w:rFonts w:ascii="Courier New" w:hAnsi="Courier New"/>
          <w:sz w:val="24"/>
        </w:rPr>
        <w:t xml:space="preserve">should </w:t>
      </w:r>
      <w:r w:rsidR="003A2844">
        <w:rPr>
          <w:rFonts w:ascii="Courier New" w:hAnsi="Courier New"/>
          <w:sz w:val="24"/>
        </w:rPr>
        <w:t xml:space="preserve">be </w:t>
      </w:r>
      <w:r>
        <w:rPr>
          <w:rFonts w:ascii="Courier New" w:hAnsi="Courier New"/>
          <w:sz w:val="24"/>
        </w:rPr>
        <w:t>document</w:t>
      </w:r>
      <w:r w:rsidR="003A2844">
        <w:rPr>
          <w:rFonts w:ascii="Courier New" w:hAnsi="Courier New"/>
          <w:sz w:val="24"/>
        </w:rPr>
        <w:t>ed</w:t>
      </w:r>
      <w:r>
        <w:rPr>
          <w:rFonts w:ascii="Courier New" w:hAnsi="Courier New"/>
          <w:sz w:val="24"/>
        </w:rPr>
        <w:t xml:space="preserve"> on the Consent form both the </w:t>
      </w:r>
      <w:r w:rsidR="00F6020F">
        <w:rPr>
          <w:rFonts w:ascii="Courier New" w:hAnsi="Courier New"/>
          <w:sz w:val="24"/>
        </w:rPr>
        <w:t>individual</w:t>
      </w:r>
      <w:r w:rsidR="002D32EE">
        <w:rPr>
          <w:rFonts w:ascii="Courier New" w:hAnsi="Courier New"/>
          <w:sz w:val="24"/>
        </w:rPr>
        <w:t>'s refus</w:t>
      </w:r>
      <w:r>
        <w:rPr>
          <w:rFonts w:ascii="Courier New" w:hAnsi="Courier New"/>
          <w:sz w:val="24"/>
        </w:rPr>
        <w:t>al to s</w:t>
      </w:r>
      <w:r w:rsidR="003A2844">
        <w:rPr>
          <w:rFonts w:ascii="Courier New" w:hAnsi="Courier New"/>
          <w:sz w:val="24"/>
        </w:rPr>
        <w:t>ign the Consent form, and thei</w:t>
      </w:r>
      <w:r>
        <w:rPr>
          <w:rFonts w:ascii="Courier New" w:hAnsi="Courier New"/>
          <w:sz w:val="24"/>
        </w:rPr>
        <w:t xml:space="preserve">r verbal agreement to participate in treatment.  Regular attempts to encourage the </w:t>
      </w:r>
      <w:r w:rsidR="00F6020F">
        <w:rPr>
          <w:rFonts w:ascii="Courier New" w:hAnsi="Courier New"/>
          <w:sz w:val="24"/>
        </w:rPr>
        <w:t>person served</w:t>
      </w:r>
      <w:r>
        <w:rPr>
          <w:rFonts w:ascii="Courier New" w:hAnsi="Courier New"/>
          <w:sz w:val="24"/>
        </w:rPr>
        <w:t xml:space="preserve"> to sign the Consent form should be documented as the treatment relationship develops.</w:t>
      </w:r>
    </w:p>
    <w:p w:rsidR="00525285" w:rsidRDefault="00525285" w:rsidP="00433182">
      <w:pPr>
        <w:numPr>
          <w:ilvl w:val="12"/>
          <w:numId w:val="0"/>
        </w:numPr>
        <w:tabs>
          <w:tab w:val="left" w:pos="2016"/>
          <w:tab w:val="left" w:pos="2592"/>
          <w:tab w:val="left" w:pos="10656"/>
        </w:tabs>
        <w:ind w:left="864" w:hanging="864"/>
        <w:rPr>
          <w:rFonts w:ascii="Courier New" w:hAnsi="Courier New"/>
          <w:sz w:val="24"/>
        </w:rPr>
      </w:pPr>
    </w:p>
    <w:p w:rsidR="00525285" w:rsidRDefault="00433182" w:rsidP="00433182">
      <w:pPr>
        <w:numPr>
          <w:ilvl w:val="0"/>
          <w:numId w:val="1"/>
        </w:numPr>
        <w:tabs>
          <w:tab w:val="left" w:pos="2016"/>
          <w:tab w:val="left" w:pos="2592"/>
          <w:tab w:val="left" w:pos="10656"/>
        </w:tabs>
        <w:rPr>
          <w:rFonts w:ascii="Courier New" w:hAnsi="Courier New"/>
          <w:sz w:val="24"/>
        </w:rPr>
      </w:pPr>
      <w:r>
        <w:rPr>
          <w:rFonts w:ascii="Courier New" w:hAnsi="Courier New"/>
          <w:sz w:val="24"/>
        </w:rPr>
        <w:t xml:space="preserve">Refusal or withdrawal of written informed consent shall be documented in the </w:t>
      </w:r>
      <w:r w:rsidR="00F6020F">
        <w:rPr>
          <w:rFonts w:ascii="Courier New" w:hAnsi="Courier New"/>
          <w:sz w:val="24"/>
        </w:rPr>
        <w:t>individual</w:t>
      </w:r>
      <w:r>
        <w:rPr>
          <w:rFonts w:ascii="Courier New" w:hAnsi="Courier New"/>
          <w:sz w:val="24"/>
        </w:rPr>
        <w:t xml:space="preserve">'s </w:t>
      </w:r>
      <w:r w:rsidR="00F6020F">
        <w:rPr>
          <w:rFonts w:ascii="Courier New" w:hAnsi="Courier New"/>
          <w:sz w:val="24"/>
        </w:rPr>
        <w:t xml:space="preserve">clinical </w:t>
      </w:r>
      <w:r>
        <w:rPr>
          <w:rFonts w:ascii="Courier New" w:hAnsi="Courier New"/>
          <w:sz w:val="24"/>
        </w:rPr>
        <w:t>file.</w:t>
      </w:r>
    </w:p>
    <w:p w:rsidR="00525285" w:rsidRDefault="00525285">
      <w:pPr>
        <w:tabs>
          <w:tab w:val="left" w:pos="864"/>
          <w:tab w:val="left" w:pos="1440"/>
          <w:tab w:val="left" w:pos="2016"/>
          <w:tab w:val="left" w:pos="2592"/>
          <w:tab w:val="left" w:pos="3168"/>
          <w:tab w:val="left" w:pos="10656"/>
        </w:tabs>
        <w:rPr>
          <w:rFonts w:ascii="Courier New" w:hAnsi="Courier New"/>
          <w:sz w:val="24"/>
        </w:rPr>
      </w:pPr>
    </w:p>
    <w:p w:rsidR="00525285" w:rsidRDefault="00433182">
      <w:p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u w:val="single"/>
        </w:rPr>
        <w:t>APPLICATION</w:t>
      </w:r>
      <w:r>
        <w:rPr>
          <w:rFonts w:ascii="Courier New" w:hAnsi="Courier New"/>
          <w:sz w:val="24"/>
        </w:rPr>
        <w:t>:  All programs.</w:t>
      </w:r>
    </w:p>
    <w:p w:rsidR="00525285" w:rsidRDefault="00525285">
      <w:pPr>
        <w:tabs>
          <w:tab w:val="left" w:pos="864"/>
          <w:tab w:val="left" w:pos="1440"/>
          <w:tab w:val="left" w:pos="2016"/>
          <w:tab w:val="left" w:pos="2592"/>
          <w:tab w:val="left" w:pos="3168"/>
          <w:tab w:val="left" w:pos="10656"/>
        </w:tabs>
        <w:rPr>
          <w:rFonts w:ascii="Courier New" w:hAnsi="Courier New"/>
          <w:sz w:val="24"/>
        </w:rPr>
      </w:pPr>
    </w:p>
    <w:p w:rsidR="00F47F83" w:rsidRDefault="00433182">
      <w:pPr>
        <w:tabs>
          <w:tab w:val="left" w:pos="864"/>
          <w:tab w:val="left" w:pos="1440"/>
          <w:tab w:val="left" w:pos="2016"/>
          <w:tab w:val="left" w:pos="2592"/>
          <w:tab w:val="left" w:pos="3168"/>
          <w:tab w:val="left" w:pos="10656"/>
        </w:tabs>
        <w:rPr>
          <w:rFonts w:ascii="Courier New" w:hAnsi="Courier New"/>
          <w:sz w:val="24"/>
        </w:rPr>
      </w:pPr>
      <w:r>
        <w:rPr>
          <w:rFonts w:ascii="Courier New" w:hAnsi="Courier New"/>
          <w:sz w:val="24"/>
          <w:u w:val="single"/>
        </w:rPr>
        <w:t>CROSS REFERENCE</w:t>
      </w:r>
      <w:r>
        <w:rPr>
          <w:rFonts w:ascii="Courier New" w:hAnsi="Courier New"/>
          <w:sz w:val="24"/>
        </w:rPr>
        <w:t xml:space="preserve">:  </w:t>
      </w:r>
    </w:p>
    <w:p w:rsidR="006128D5" w:rsidRDefault="00433182" w:rsidP="002D32EE">
      <w:pPr>
        <w:tabs>
          <w:tab w:val="left" w:pos="864"/>
          <w:tab w:val="left" w:pos="1440"/>
          <w:tab w:val="left" w:pos="2016"/>
          <w:tab w:val="left" w:pos="2592"/>
          <w:tab w:val="left" w:pos="3168"/>
          <w:tab w:val="left" w:pos="10656"/>
        </w:tabs>
        <w:spacing w:before="100" w:line="340" w:lineRule="exact"/>
        <w:rPr>
          <w:rFonts w:ascii="Courier New" w:hAnsi="Courier New"/>
          <w:sz w:val="24"/>
        </w:rPr>
      </w:pPr>
      <w:r>
        <w:rPr>
          <w:rFonts w:ascii="Courier New" w:hAnsi="Courier New"/>
          <w:sz w:val="24"/>
        </w:rPr>
        <w:t xml:space="preserve">CCMHS Policy </w:t>
      </w:r>
      <w:r w:rsidR="00405051">
        <w:rPr>
          <w:rFonts w:ascii="Courier New" w:hAnsi="Courier New"/>
          <w:sz w:val="24"/>
        </w:rPr>
        <w:t>–</w:t>
      </w:r>
      <w:r>
        <w:rPr>
          <w:rFonts w:ascii="Courier New" w:hAnsi="Courier New"/>
          <w:sz w:val="24"/>
        </w:rPr>
        <w:t xml:space="preserve"> Guardianship</w:t>
      </w:r>
    </w:p>
    <w:p w:rsidR="006128D5" w:rsidRDefault="00405051" w:rsidP="002D32EE">
      <w:pPr>
        <w:tabs>
          <w:tab w:val="left" w:pos="864"/>
          <w:tab w:val="left" w:pos="1440"/>
          <w:tab w:val="left" w:pos="2016"/>
          <w:tab w:val="left" w:pos="2592"/>
          <w:tab w:val="left" w:pos="3168"/>
          <w:tab w:val="left" w:pos="10656"/>
        </w:tabs>
        <w:spacing w:line="340" w:lineRule="exact"/>
        <w:rPr>
          <w:rFonts w:ascii="Courier New" w:hAnsi="Courier New"/>
          <w:sz w:val="24"/>
        </w:rPr>
      </w:pPr>
      <w:r>
        <w:rPr>
          <w:rFonts w:ascii="Courier New" w:hAnsi="Courier New"/>
          <w:sz w:val="24"/>
        </w:rPr>
        <w:t>CCMHS Policy – Informed Consent to Chemotherapy</w:t>
      </w:r>
    </w:p>
    <w:p w:rsidR="006128D5" w:rsidRDefault="00405051" w:rsidP="002D32EE">
      <w:pPr>
        <w:tabs>
          <w:tab w:val="left" w:pos="864"/>
          <w:tab w:val="left" w:pos="1440"/>
          <w:tab w:val="left" w:pos="2016"/>
          <w:tab w:val="left" w:pos="2592"/>
          <w:tab w:val="left" w:pos="3168"/>
          <w:tab w:val="left" w:pos="10656"/>
        </w:tabs>
        <w:spacing w:line="340" w:lineRule="exact"/>
        <w:rPr>
          <w:rFonts w:ascii="Courier New" w:hAnsi="Courier New"/>
          <w:sz w:val="24"/>
        </w:rPr>
      </w:pPr>
      <w:r>
        <w:rPr>
          <w:rFonts w:ascii="Courier New" w:hAnsi="Courier New"/>
          <w:sz w:val="24"/>
        </w:rPr>
        <w:t xml:space="preserve">CCMHS Policy – </w:t>
      </w:r>
      <w:r w:rsidRPr="00405051">
        <w:rPr>
          <w:rFonts w:ascii="Courier New" w:hAnsi="Courier New"/>
          <w:sz w:val="24"/>
        </w:rPr>
        <w:t>Use &amp; Release of Protected Health Information</w:t>
      </w:r>
    </w:p>
    <w:p w:rsidR="006128D5" w:rsidRDefault="00405051" w:rsidP="002D32EE">
      <w:pPr>
        <w:spacing w:line="340" w:lineRule="exact"/>
        <w:rPr>
          <w:rFonts w:ascii="Courier New" w:hAnsi="Courier New"/>
          <w:sz w:val="24"/>
        </w:rPr>
      </w:pPr>
      <w:r>
        <w:rPr>
          <w:rFonts w:ascii="Courier New" w:hAnsi="Courier New"/>
          <w:sz w:val="24"/>
        </w:rPr>
        <w:t xml:space="preserve">CCMHS Policy - </w:t>
      </w:r>
      <w:r w:rsidR="00C26909" w:rsidRPr="00C26909">
        <w:rPr>
          <w:rFonts w:ascii="Courier New" w:hAnsi="Courier New"/>
          <w:sz w:val="24"/>
        </w:rPr>
        <w:t>Recipient Rights Specific to Recipients Receiving</w:t>
      </w:r>
    </w:p>
    <w:p w:rsidR="006128D5" w:rsidRDefault="00F47F83" w:rsidP="002D32EE">
      <w:pPr>
        <w:spacing w:line="340" w:lineRule="exact"/>
        <w:rPr>
          <w:rFonts w:ascii="Courier New" w:hAnsi="Courier New"/>
          <w:sz w:val="24"/>
        </w:rPr>
      </w:pPr>
      <w:r>
        <w:rPr>
          <w:rFonts w:ascii="Courier New" w:hAnsi="Courier New"/>
          <w:sz w:val="24"/>
        </w:rPr>
        <w:t xml:space="preserve"> </w:t>
      </w:r>
      <w:r w:rsidR="00C26909" w:rsidRPr="00C26909">
        <w:rPr>
          <w:rFonts w:ascii="Courier New" w:hAnsi="Courier New"/>
          <w:sz w:val="24"/>
        </w:rPr>
        <w:t xml:space="preserve"> </w:t>
      </w:r>
      <w:r>
        <w:rPr>
          <w:rFonts w:ascii="Courier New" w:hAnsi="Courier New"/>
          <w:sz w:val="24"/>
        </w:rPr>
        <w:t xml:space="preserve"> </w:t>
      </w:r>
      <w:r w:rsidR="00C26909" w:rsidRPr="00C26909">
        <w:rPr>
          <w:rFonts w:ascii="Courier New" w:hAnsi="Courier New"/>
          <w:sz w:val="24"/>
        </w:rPr>
        <w:t>Integrated Treatment for Co-Occurring Disorders</w:t>
      </w:r>
    </w:p>
    <w:p w:rsidR="006128D5" w:rsidRDefault="00014F9F" w:rsidP="002D32EE">
      <w:pPr>
        <w:tabs>
          <w:tab w:val="left" w:pos="864"/>
          <w:tab w:val="left" w:pos="1440"/>
          <w:tab w:val="left" w:pos="2016"/>
          <w:tab w:val="left" w:pos="2592"/>
          <w:tab w:val="left" w:pos="3168"/>
          <w:tab w:val="left" w:pos="10656"/>
        </w:tabs>
        <w:spacing w:before="60" w:line="340" w:lineRule="exact"/>
        <w:rPr>
          <w:rFonts w:ascii="Courier New" w:hAnsi="Courier New"/>
          <w:sz w:val="24"/>
        </w:rPr>
      </w:pPr>
      <w:r>
        <w:rPr>
          <w:rFonts w:ascii="Courier New" w:hAnsi="Courier New"/>
          <w:sz w:val="24"/>
        </w:rPr>
        <w:t xml:space="preserve">CCMHS Policy - </w:t>
      </w:r>
      <w:r w:rsidR="00C26909" w:rsidRPr="00C26909">
        <w:rPr>
          <w:rFonts w:ascii="Courier New" w:hAnsi="Courier New"/>
          <w:sz w:val="24"/>
        </w:rPr>
        <w:t>Photographing and Fingerprinting Recipients</w:t>
      </w:r>
    </w:p>
    <w:p w:rsidR="006128D5" w:rsidRDefault="00F47F83" w:rsidP="002D32EE">
      <w:pPr>
        <w:spacing w:line="340" w:lineRule="exact"/>
        <w:rPr>
          <w:rFonts w:ascii="Courier New" w:hAnsi="Courier New"/>
          <w:sz w:val="24"/>
        </w:rPr>
      </w:pPr>
      <w:r>
        <w:rPr>
          <w:rFonts w:ascii="Courier New" w:hAnsi="Courier New"/>
          <w:sz w:val="24"/>
        </w:rPr>
        <w:t>CCMHS Policy – Behavioral Treatment Committee</w:t>
      </w:r>
      <w:r w:rsidR="00C26909" w:rsidRPr="00C26909">
        <w:rPr>
          <w:rFonts w:ascii="Courier New" w:hAnsi="Courier New"/>
          <w:sz w:val="24"/>
        </w:rPr>
        <w:t xml:space="preserve"> </w:t>
      </w:r>
    </w:p>
    <w:p w:rsidR="006128D5" w:rsidRDefault="006A3CF4" w:rsidP="002D32EE">
      <w:pPr>
        <w:tabs>
          <w:tab w:val="left" w:pos="864"/>
          <w:tab w:val="left" w:pos="1440"/>
          <w:tab w:val="left" w:pos="2016"/>
          <w:tab w:val="left" w:pos="2592"/>
          <w:tab w:val="left" w:pos="3168"/>
          <w:tab w:val="left" w:pos="10656"/>
        </w:tabs>
        <w:spacing w:line="340" w:lineRule="exact"/>
        <w:rPr>
          <w:rFonts w:ascii="Courier New" w:hAnsi="Courier New"/>
          <w:sz w:val="24"/>
        </w:rPr>
      </w:pPr>
      <w:r>
        <w:rPr>
          <w:rFonts w:ascii="Courier New" w:hAnsi="Courier New"/>
          <w:sz w:val="24"/>
        </w:rPr>
        <w:t>Mental Health Code Section 707</w:t>
      </w:r>
    </w:p>
    <w:p w:rsidR="00C26909" w:rsidRDefault="006A3CF4" w:rsidP="002D32EE">
      <w:pPr>
        <w:tabs>
          <w:tab w:val="left" w:pos="864"/>
          <w:tab w:val="left" w:pos="1440"/>
          <w:tab w:val="left" w:pos="2016"/>
          <w:tab w:val="left" w:pos="2592"/>
          <w:tab w:val="left" w:pos="3168"/>
          <w:tab w:val="left" w:pos="10656"/>
        </w:tabs>
        <w:spacing w:line="340" w:lineRule="exact"/>
        <w:rPr>
          <w:rFonts w:ascii="Courier New" w:hAnsi="Courier New" w:cs="Courier New"/>
          <w:i/>
        </w:rPr>
      </w:pPr>
      <w:r>
        <w:rPr>
          <w:rFonts w:ascii="Courier New" w:hAnsi="Courier New"/>
          <w:sz w:val="24"/>
        </w:rPr>
        <w:t>Administrative Rules 330.6013, 330.7003</w:t>
      </w:r>
    </w:p>
    <w:sectPr w:rsidR="00C26909" w:rsidSect="00525285">
      <w:headerReference w:type="default" r:id="rId7"/>
      <w:type w:val="continuous"/>
      <w:pgSz w:w="12240" w:h="15840" w:code="1"/>
      <w:pgMar w:top="1224" w:right="1008" w:bottom="1152" w:left="1152" w:header="720" w:footer="96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9A" w:rsidRDefault="00BA619A">
      <w:r>
        <w:separator/>
      </w:r>
    </w:p>
  </w:endnote>
  <w:endnote w:type="continuationSeparator" w:id="0">
    <w:p w:rsidR="00BA619A" w:rsidRDefault="00BA6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9A" w:rsidRDefault="00BA619A">
      <w:r>
        <w:separator/>
      </w:r>
    </w:p>
  </w:footnote>
  <w:footnote w:type="continuationSeparator" w:id="0">
    <w:p w:rsidR="00BA619A" w:rsidRDefault="00BA6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9A" w:rsidRDefault="00BA619A">
    <w:pPr>
      <w:pStyle w:val="Header"/>
      <w:tabs>
        <w:tab w:val="clear" w:pos="8640"/>
        <w:tab w:val="right" w:pos="9540"/>
      </w:tabs>
      <w:rPr>
        <w:rFonts w:ascii="Courier New" w:hAnsi="Courier New"/>
        <w:sz w:val="24"/>
        <w:u w:val="single"/>
      </w:rPr>
    </w:pPr>
    <w:r>
      <w:rPr>
        <w:rStyle w:val="PageNumber"/>
        <w:rFonts w:ascii="Courier New" w:hAnsi="Courier New"/>
        <w:sz w:val="24"/>
        <w:u w:val="single"/>
      </w:rPr>
      <w:t>CONSENT POLICY &amp; PROCEDURE</w:t>
    </w:r>
    <w:r>
      <w:rPr>
        <w:rStyle w:val="PageNumber"/>
        <w:rFonts w:ascii="Courier New" w:hAnsi="Courier New"/>
        <w:sz w:val="24"/>
        <w:u w:val="single"/>
      </w:rPr>
      <w:tab/>
    </w:r>
    <w:r>
      <w:rPr>
        <w:rStyle w:val="PageNumber"/>
        <w:rFonts w:ascii="Courier New" w:hAnsi="Courier New"/>
        <w:sz w:val="24"/>
        <w:u w:val="single"/>
      </w:rPr>
      <w:tab/>
    </w:r>
    <w:r w:rsidR="006128D5">
      <w:rPr>
        <w:rStyle w:val="PageNumber"/>
        <w:rFonts w:ascii="Courier New" w:hAnsi="Courier New"/>
        <w:sz w:val="24"/>
        <w:u w:val="single"/>
      </w:rPr>
      <w:fldChar w:fldCharType="begin"/>
    </w:r>
    <w:r>
      <w:rPr>
        <w:rStyle w:val="PageNumber"/>
        <w:rFonts w:ascii="Courier New" w:hAnsi="Courier New"/>
        <w:sz w:val="24"/>
        <w:u w:val="single"/>
      </w:rPr>
      <w:instrText xml:space="preserve"> PAGE </w:instrText>
    </w:r>
    <w:r w:rsidR="006128D5">
      <w:rPr>
        <w:rStyle w:val="PageNumber"/>
        <w:rFonts w:ascii="Courier New" w:hAnsi="Courier New"/>
        <w:sz w:val="24"/>
        <w:u w:val="single"/>
      </w:rPr>
      <w:fldChar w:fldCharType="separate"/>
    </w:r>
    <w:r w:rsidR="003A2844">
      <w:rPr>
        <w:rStyle w:val="PageNumber"/>
        <w:rFonts w:ascii="Courier New" w:hAnsi="Courier New"/>
        <w:noProof/>
        <w:sz w:val="24"/>
        <w:u w:val="single"/>
      </w:rPr>
      <w:t>4</w:t>
    </w:r>
    <w:r w:rsidR="006128D5">
      <w:rPr>
        <w:rStyle w:val="PageNumber"/>
        <w:rFonts w:ascii="Courier New" w:hAnsi="Courier New"/>
        <w:sz w:val="24"/>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A654D"/>
    <w:multiLevelType w:val="multilevel"/>
    <w:tmpl w:val="2A765998"/>
    <w:lvl w:ilvl="0">
      <w:start w:val="1"/>
      <w:numFmt w:val="upperRoman"/>
      <w:lvlText w:val="%1."/>
      <w:legacy w:legacy="1" w:legacySpace="0" w:legacyIndent="864"/>
      <w:lvlJc w:val="left"/>
      <w:pPr>
        <w:ind w:left="864" w:hanging="864"/>
      </w:pPr>
    </w:lvl>
    <w:lvl w:ilvl="1">
      <w:start w:val="1"/>
      <w:numFmt w:val="upperLetter"/>
      <w:lvlText w:val="%2."/>
      <w:legacy w:legacy="1" w:legacySpace="0" w:legacyIndent="720"/>
      <w:lvlJc w:val="left"/>
      <w:pPr>
        <w:ind w:left="1584" w:hanging="720"/>
      </w:pPr>
    </w:lvl>
    <w:lvl w:ilvl="2">
      <w:start w:val="1"/>
      <w:numFmt w:val="decimal"/>
      <w:lvlText w:val="%3."/>
      <w:legacy w:legacy="1" w:legacySpace="0" w:legacyIndent="720"/>
      <w:lvlJc w:val="left"/>
      <w:pPr>
        <w:ind w:left="2304" w:hanging="720"/>
      </w:pPr>
    </w:lvl>
    <w:lvl w:ilvl="3">
      <w:start w:val="1"/>
      <w:numFmt w:val="lowerLetter"/>
      <w:lvlText w:val="%4)"/>
      <w:legacy w:legacy="1" w:legacySpace="0" w:legacyIndent="720"/>
      <w:lvlJc w:val="left"/>
      <w:pPr>
        <w:ind w:left="3024" w:hanging="720"/>
      </w:pPr>
    </w:lvl>
    <w:lvl w:ilvl="4">
      <w:start w:val="1"/>
      <w:numFmt w:val="decimal"/>
      <w:lvlText w:val="(%5)"/>
      <w:legacy w:legacy="1" w:legacySpace="0" w:legacyIndent="720"/>
      <w:lvlJc w:val="left"/>
      <w:pPr>
        <w:ind w:left="3744" w:hanging="720"/>
      </w:pPr>
    </w:lvl>
    <w:lvl w:ilvl="5">
      <w:start w:val="1"/>
      <w:numFmt w:val="lowerLetter"/>
      <w:lvlText w:val="(%6)"/>
      <w:legacy w:legacy="1" w:legacySpace="0" w:legacyIndent="720"/>
      <w:lvlJc w:val="left"/>
      <w:pPr>
        <w:ind w:left="4464" w:hanging="720"/>
      </w:pPr>
    </w:lvl>
    <w:lvl w:ilvl="6">
      <w:start w:val="1"/>
      <w:numFmt w:val="lowerRoman"/>
      <w:lvlText w:val="(%7)"/>
      <w:legacy w:legacy="1" w:legacySpace="0" w:legacyIndent="720"/>
      <w:lvlJc w:val="left"/>
      <w:pPr>
        <w:ind w:left="5184" w:hanging="720"/>
      </w:pPr>
    </w:lvl>
    <w:lvl w:ilvl="7">
      <w:start w:val="1"/>
      <w:numFmt w:val="lowerLetter"/>
      <w:lvlText w:val="(%8)"/>
      <w:legacy w:legacy="1" w:legacySpace="0" w:legacyIndent="720"/>
      <w:lvlJc w:val="left"/>
      <w:pPr>
        <w:ind w:left="5904" w:hanging="720"/>
      </w:pPr>
    </w:lvl>
    <w:lvl w:ilvl="8">
      <w:start w:val="1"/>
      <w:numFmt w:val="lowerRoman"/>
      <w:lvlText w:val="(%9)"/>
      <w:legacy w:legacy="1" w:legacySpace="0" w:legacyIndent="720"/>
      <w:lvlJc w:val="left"/>
      <w:pPr>
        <w:ind w:left="6624"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onsecutiveHyphenLimit w:val="1"/>
  <w:hyphenationZone w:val="864"/>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noTabHangInd/>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182"/>
    <w:rsid w:val="00014F9F"/>
    <w:rsid w:val="00277F95"/>
    <w:rsid w:val="002D32EE"/>
    <w:rsid w:val="003A2844"/>
    <w:rsid w:val="00405051"/>
    <w:rsid w:val="00433182"/>
    <w:rsid w:val="00525285"/>
    <w:rsid w:val="00547482"/>
    <w:rsid w:val="006128D5"/>
    <w:rsid w:val="006A3CF4"/>
    <w:rsid w:val="006F60B6"/>
    <w:rsid w:val="00724D2A"/>
    <w:rsid w:val="00BA619A"/>
    <w:rsid w:val="00C26909"/>
    <w:rsid w:val="00CC78A6"/>
    <w:rsid w:val="00DF3398"/>
    <w:rsid w:val="00E81A0F"/>
    <w:rsid w:val="00ED75A8"/>
    <w:rsid w:val="00F47F83"/>
    <w:rsid w:val="00F60111"/>
    <w:rsid w:val="00F6020F"/>
    <w:rsid w:val="00FA04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8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25285"/>
    <w:pPr>
      <w:tabs>
        <w:tab w:val="center" w:pos="4320"/>
        <w:tab w:val="right" w:pos="8640"/>
      </w:tabs>
    </w:pPr>
  </w:style>
  <w:style w:type="paragraph" w:styleId="Footer">
    <w:name w:val="footer"/>
    <w:basedOn w:val="Normal"/>
    <w:semiHidden/>
    <w:rsid w:val="00525285"/>
    <w:pPr>
      <w:tabs>
        <w:tab w:val="center" w:pos="4320"/>
        <w:tab w:val="right" w:pos="8640"/>
      </w:tabs>
    </w:pPr>
  </w:style>
  <w:style w:type="character" w:styleId="PageNumber">
    <w:name w:val="page number"/>
    <w:basedOn w:val="DefaultParagraphFont"/>
    <w:semiHidden/>
    <w:rsid w:val="00525285"/>
  </w:style>
  <w:style w:type="paragraph" w:styleId="ListParagraph">
    <w:name w:val="List Paragraph"/>
    <w:basedOn w:val="Normal"/>
    <w:uiPriority w:val="34"/>
    <w:qFormat/>
    <w:rsid w:val="00BA619A"/>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1227</Words>
  <Characters>6806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COPPER COUNTRY MENTAL HEALTH SERVICES BOARD</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COUNTRY MENTAL HEALTH SERVICES BOARD</dc:title>
  <dc:subject/>
  <dc:creator>Staff</dc:creator>
  <cp:keywords>PNMLIST</cp:keywords>
  <cp:lastModifiedBy>julie</cp:lastModifiedBy>
  <cp:revision>12</cp:revision>
  <cp:lastPrinted>1999-07-22T15:03:00Z</cp:lastPrinted>
  <dcterms:created xsi:type="dcterms:W3CDTF">2013-07-03T17:44:00Z</dcterms:created>
  <dcterms:modified xsi:type="dcterms:W3CDTF">2013-08-14T14:54:00Z</dcterms:modified>
</cp:coreProperties>
</file>