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E43" w:rsidRDefault="004D7E43">
      <w:pPr>
        <w:pStyle w:val="Title"/>
      </w:pPr>
      <w:r>
        <w:t>COPPER COUNTRY MENTAL HEALTH SERVICES BOARD</w:t>
      </w:r>
    </w:p>
    <w:p w:rsidR="004D7E43" w:rsidRDefault="004D7E43">
      <w:pPr>
        <w:tabs>
          <w:tab w:val="left" w:pos="3600"/>
          <w:tab w:val="left" w:pos="6480"/>
          <w:tab w:val="left" w:pos="10656"/>
        </w:tabs>
        <w:jc w:val="center"/>
        <w:rPr>
          <w:rFonts w:ascii="Courier New" w:hAnsi="Courier New"/>
          <w:sz w:val="24"/>
        </w:rPr>
      </w:pPr>
    </w:p>
    <w:p w:rsidR="004D7E43" w:rsidRDefault="004D7E43">
      <w:pPr>
        <w:tabs>
          <w:tab w:val="left" w:pos="3600"/>
          <w:tab w:val="left" w:pos="6480"/>
          <w:tab w:val="left" w:pos="10656"/>
        </w:tabs>
        <w:jc w:val="center"/>
        <w:rPr>
          <w:rFonts w:ascii="Courier New" w:hAnsi="Courier New"/>
          <w:sz w:val="24"/>
        </w:rPr>
      </w:pPr>
      <w:r>
        <w:rPr>
          <w:rFonts w:ascii="Courier New" w:hAnsi="Courier New"/>
          <w:sz w:val="24"/>
        </w:rPr>
        <w:t>POLICY AND PROCEDURE</w:t>
      </w:r>
    </w:p>
    <w:p w:rsidR="004D7E43" w:rsidRDefault="004D7E43">
      <w:pPr>
        <w:tabs>
          <w:tab w:val="left" w:pos="1872"/>
          <w:tab w:val="left" w:pos="6480"/>
          <w:tab w:val="left" w:pos="10656"/>
        </w:tabs>
        <w:rPr>
          <w:rFonts w:ascii="Courier New" w:hAnsi="Courier New"/>
          <w:sz w:val="24"/>
        </w:rPr>
      </w:pPr>
    </w:p>
    <w:p w:rsidR="004D7E43" w:rsidRDefault="004D7E43">
      <w:pPr>
        <w:tabs>
          <w:tab w:val="left" w:pos="1872"/>
          <w:tab w:val="left" w:pos="6480"/>
          <w:tab w:val="left" w:pos="10656"/>
        </w:tabs>
        <w:rPr>
          <w:rFonts w:ascii="Courier New" w:hAnsi="Courier New"/>
          <w:sz w:val="24"/>
        </w:rPr>
      </w:pPr>
    </w:p>
    <w:p w:rsidR="004D7E43" w:rsidRDefault="004D7E43">
      <w:pPr>
        <w:tabs>
          <w:tab w:val="left" w:pos="1872"/>
          <w:tab w:val="left" w:pos="6480"/>
          <w:tab w:val="left" w:pos="10656"/>
        </w:tabs>
        <w:rPr>
          <w:rFonts w:ascii="Courier New" w:hAnsi="Courier New"/>
          <w:sz w:val="24"/>
        </w:rPr>
      </w:pPr>
    </w:p>
    <w:p w:rsidR="004D7E43" w:rsidRDefault="004D7E43" w:rsidP="00FF023B">
      <w:pPr>
        <w:tabs>
          <w:tab w:val="left" w:pos="1872"/>
          <w:tab w:val="left" w:pos="5670"/>
        </w:tabs>
        <w:rPr>
          <w:rFonts w:ascii="Courier New" w:hAnsi="Courier New"/>
        </w:rPr>
      </w:pPr>
      <w:r>
        <w:rPr>
          <w:rFonts w:ascii="Courier New" w:hAnsi="Courier New"/>
          <w:sz w:val="24"/>
          <w:u w:val="single"/>
        </w:rPr>
        <w:t>DATE</w:t>
      </w:r>
      <w:r>
        <w:rPr>
          <w:rFonts w:ascii="Courier New" w:hAnsi="Courier New"/>
          <w:sz w:val="24"/>
        </w:rPr>
        <w:t>:</w:t>
      </w:r>
      <w:r>
        <w:rPr>
          <w:rFonts w:ascii="Courier New" w:hAnsi="Courier New"/>
          <w:sz w:val="24"/>
        </w:rPr>
        <w:tab/>
      </w:r>
      <w:r w:rsidR="00FF023B">
        <w:rPr>
          <w:rFonts w:ascii="Courier New" w:hAnsi="Courier New"/>
          <w:sz w:val="24"/>
        </w:rPr>
        <w:t>June 29, 2016</w:t>
      </w:r>
      <w:r w:rsidR="006E0641">
        <w:rPr>
          <w:rFonts w:ascii="Courier New" w:hAnsi="Courier New"/>
          <w:sz w:val="24"/>
        </w:rPr>
        <w:tab/>
      </w:r>
      <w:r>
        <w:rPr>
          <w:rFonts w:ascii="Courier New" w:hAnsi="Courier New"/>
          <w:sz w:val="18"/>
        </w:rPr>
        <w:t>Clinical Priv-Individual Pr</w:t>
      </w:r>
      <w:r w:rsidR="00FF023B">
        <w:rPr>
          <w:rFonts w:ascii="Courier New" w:hAnsi="Courier New"/>
          <w:sz w:val="18"/>
        </w:rPr>
        <w:t>actit.P5</w:t>
      </w:r>
    </w:p>
    <w:p w:rsidR="004D7E43" w:rsidRDefault="004D7E43">
      <w:pPr>
        <w:tabs>
          <w:tab w:val="left" w:pos="1872"/>
          <w:tab w:val="left" w:pos="6480"/>
          <w:tab w:val="left" w:pos="10656"/>
        </w:tabs>
        <w:rPr>
          <w:rFonts w:ascii="Courier New" w:hAnsi="Courier New"/>
          <w:sz w:val="24"/>
        </w:rPr>
      </w:pPr>
    </w:p>
    <w:p w:rsidR="004D7E43" w:rsidRDefault="004D7E43">
      <w:pPr>
        <w:tabs>
          <w:tab w:val="left" w:pos="1872"/>
          <w:tab w:val="left" w:pos="6480"/>
          <w:tab w:val="left" w:pos="10656"/>
        </w:tabs>
        <w:rPr>
          <w:rFonts w:ascii="Courier New" w:hAnsi="Courier New"/>
          <w:sz w:val="24"/>
        </w:rPr>
      </w:pPr>
      <w:r>
        <w:rPr>
          <w:rFonts w:ascii="Courier New" w:hAnsi="Courier New"/>
          <w:sz w:val="24"/>
          <w:u w:val="single"/>
        </w:rPr>
        <w:t>RESCINDS</w:t>
      </w:r>
      <w:r>
        <w:rPr>
          <w:rFonts w:ascii="Courier New" w:hAnsi="Courier New"/>
          <w:sz w:val="24"/>
        </w:rPr>
        <w:t>:</w:t>
      </w:r>
      <w:r>
        <w:rPr>
          <w:rFonts w:ascii="Courier New" w:hAnsi="Courier New"/>
          <w:sz w:val="24"/>
        </w:rPr>
        <w:tab/>
      </w:r>
      <w:r w:rsidR="00FF023B">
        <w:rPr>
          <w:rFonts w:ascii="Courier New" w:hAnsi="Courier New"/>
          <w:sz w:val="24"/>
        </w:rPr>
        <w:t>July 30, 2014</w:t>
      </w:r>
    </w:p>
    <w:p w:rsidR="004D7E43" w:rsidRDefault="004D7E43">
      <w:pPr>
        <w:tabs>
          <w:tab w:val="left" w:pos="1872"/>
          <w:tab w:val="left" w:pos="6480"/>
          <w:tab w:val="left" w:pos="10656"/>
        </w:tabs>
        <w:rPr>
          <w:rFonts w:ascii="Courier New" w:hAnsi="Courier New"/>
          <w:sz w:val="24"/>
        </w:rPr>
      </w:pPr>
    </w:p>
    <w:p w:rsidR="004D7E43" w:rsidRDefault="004D7E43">
      <w:pPr>
        <w:tabs>
          <w:tab w:val="left" w:pos="1872"/>
          <w:tab w:val="left" w:pos="6480"/>
          <w:tab w:val="left" w:pos="10656"/>
        </w:tabs>
        <w:rPr>
          <w:rFonts w:ascii="Courier New" w:hAnsi="Courier New"/>
          <w:sz w:val="24"/>
        </w:rPr>
      </w:pPr>
      <w:r>
        <w:rPr>
          <w:rFonts w:ascii="Courier New" w:hAnsi="Courier New"/>
          <w:sz w:val="24"/>
          <w:u w:val="single"/>
        </w:rPr>
        <w:t>CATEGORY</w:t>
      </w:r>
      <w:r>
        <w:rPr>
          <w:rFonts w:ascii="Courier New" w:hAnsi="Courier New"/>
          <w:sz w:val="24"/>
        </w:rPr>
        <w:t>:</w:t>
      </w:r>
      <w:r>
        <w:rPr>
          <w:rFonts w:ascii="Courier New" w:hAnsi="Courier New"/>
          <w:sz w:val="24"/>
        </w:rPr>
        <w:tab/>
      </w:r>
      <w:r w:rsidR="00976CFB">
        <w:rPr>
          <w:rFonts w:ascii="Courier New" w:hAnsi="Courier New"/>
          <w:sz w:val="24"/>
        </w:rPr>
        <w:t>Personnel</w:t>
      </w:r>
    </w:p>
    <w:p w:rsidR="004D7E43" w:rsidRDefault="004D7E43">
      <w:pPr>
        <w:tabs>
          <w:tab w:val="left" w:pos="1872"/>
          <w:tab w:val="left" w:pos="6480"/>
          <w:tab w:val="left" w:pos="10656"/>
        </w:tabs>
        <w:rPr>
          <w:rFonts w:ascii="Courier New" w:hAnsi="Courier New"/>
          <w:sz w:val="24"/>
        </w:rPr>
      </w:pPr>
    </w:p>
    <w:p w:rsidR="004D7E43" w:rsidRDefault="004D7E43">
      <w:pPr>
        <w:tabs>
          <w:tab w:val="left" w:pos="1872"/>
          <w:tab w:val="left" w:pos="6480"/>
          <w:tab w:val="left" w:pos="10656"/>
        </w:tabs>
        <w:rPr>
          <w:rFonts w:ascii="Courier New" w:hAnsi="Courier New"/>
          <w:sz w:val="24"/>
        </w:rPr>
      </w:pPr>
      <w:r>
        <w:rPr>
          <w:rFonts w:ascii="Courier New" w:hAnsi="Courier New"/>
          <w:sz w:val="24"/>
          <w:u w:val="single"/>
        </w:rPr>
        <w:t>SUBJECT</w:t>
      </w:r>
      <w:r>
        <w:rPr>
          <w:rFonts w:ascii="Courier New" w:hAnsi="Courier New"/>
          <w:sz w:val="24"/>
        </w:rPr>
        <w:t>:</w:t>
      </w:r>
      <w:r>
        <w:rPr>
          <w:rFonts w:ascii="Courier New" w:hAnsi="Courier New"/>
          <w:sz w:val="24"/>
        </w:rPr>
        <w:tab/>
        <w:t xml:space="preserve">Clinical Privileging of Individual </w:t>
      </w:r>
      <w:r w:rsidR="00976CFB">
        <w:rPr>
          <w:rFonts w:ascii="Courier New" w:hAnsi="Courier New"/>
          <w:sz w:val="24"/>
        </w:rPr>
        <w:t>Practi</w:t>
      </w:r>
      <w:r w:rsidR="00AE3951">
        <w:rPr>
          <w:rFonts w:ascii="Courier New" w:hAnsi="Courier New"/>
          <w:sz w:val="24"/>
        </w:rPr>
        <w:t>ti</w:t>
      </w:r>
      <w:r w:rsidR="00976CFB">
        <w:rPr>
          <w:rFonts w:ascii="Courier New" w:hAnsi="Courier New"/>
          <w:sz w:val="24"/>
        </w:rPr>
        <w:t>oners</w:t>
      </w:r>
    </w:p>
    <w:p w:rsidR="004D7E43" w:rsidRDefault="004D7E43">
      <w:pPr>
        <w:tabs>
          <w:tab w:val="left" w:pos="1872"/>
          <w:tab w:val="left" w:pos="6480"/>
          <w:tab w:val="left" w:pos="10656"/>
        </w:tabs>
        <w:rPr>
          <w:rFonts w:ascii="Courier New" w:hAnsi="Courier New"/>
          <w:sz w:val="24"/>
        </w:rPr>
      </w:pPr>
    </w:p>
    <w:p w:rsidR="004D7E43" w:rsidRDefault="004D7E43">
      <w:pPr>
        <w:tabs>
          <w:tab w:val="left" w:pos="1872"/>
          <w:tab w:val="left" w:pos="6480"/>
          <w:tab w:val="left" w:pos="10656"/>
        </w:tabs>
        <w:ind w:left="1872" w:hanging="1872"/>
        <w:rPr>
          <w:rFonts w:ascii="Courier New" w:hAnsi="Courier New"/>
          <w:sz w:val="24"/>
        </w:rPr>
      </w:pPr>
      <w:r>
        <w:rPr>
          <w:rFonts w:ascii="Courier New" w:hAnsi="Courier New"/>
          <w:sz w:val="24"/>
          <w:u w:val="single"/>
        </w:rPr>
        <w:t>POLICY</w:t>
      </w:r>
      <w:r>
        <w:rPr>
          <w:rFonts w:ascii="Courier New" w:hAnsi="Courier New"/>
          <w:sz w:val="24"/>
        </w:rPr>
        <w:t>:</w:t>
      </w:r>
      <w:r>
        <w:rPr>
          <w:rFonts w:ascii="Courier New" w:hAnsi="Courier New"/>
          <w:sz w:val="24"/>
        </w:rPr>
        <w:tab/>
        <w:t>It is the policy of Copper Country Mental Health Services Board</w:t>
      </w:r>
      <w:r w:rsidR="008471AA">
        <w:rPr>
          <w:rFonts w:ascii="Courier New" w:hAnsi="Courier New"/>
          <w:sz w:val="24"/>
        </w:rPr>
        <w:t xml:space="preserve"> (CCMHS) that</w:t>
      </w:r>
      <w:r w:rsidR="00547414">
        <w:rPr>
          <w:rFonts w:ascii="Courier New" w:hAnsi="Courier New"/>
          <w:sz w:val="24"/>
        </w:rPr>
        <w:t xml:space="preserve"> clinical treatment and support services are provided </w:t>
      </w:r>
      <w:r w:rsidR="00A5416F">
        <w:rPr>
          <w:rFonts w:ascii="Courier New" w:hAnsi="Courier New"/>
          <w:sz w:val="24"/>
        </w:rPr>
        <w:t xml:space="preserve">only </w:t>
      </w:r>
      <w:r w:rsidR="00547414">
        <w:rPr>
          <w:rFonts w:ascii="Courier New" w:hAnsi="Courier New"/>
          <w:sz w:val="24"/>
        </w:rPr>
        <w:t xml:space="preserve">by </w:t>
      </w:r>
      <w:r w:rsidR="00084DFE">
        <w:rPr>
          <w:rFonts w:ascii="Courier New" w:hAnsi="Courier New"/>
          <w:sz w:val="24"/>
        </w:rPr>
        <w:t xml:space="preserve">qualified and competent </w:t>
      </w:r>
      <w:r w:rsidR="00493B4C">
        <w:rPr>
          <w:rFonts w:ascii="Courier New" w:hAnsi="Courier New"/>
          <w:sz w:val="24"/>
        </w:rPr>
        <w:t>practitioners</w:t>
      </w:r>
      <w:r w:rsidR="00547414">
        <w:rPr>
          <w:rFonts w:ascii="Courier New" w:hAnsi="Courier New"/>
          <w:sz w:val="24"/>
        </w:rPr>
        <w:t xml:space="preserve"> within the scope of their licenses and clinical privileges.</w:t>
      </w:r>
      <w:r>
        <w:rPr>
          <w:rFonts w:ascii="Courier New" w:hAnsi="Courier New"/>
          <w:sz w:val="24"/>
        </w:rPr>
        <w:t xml:space="preserve">  </w:t>
      </w:r>
      <w:r w:rsidR="00084DFE">
        <w:rPr>
          <w:rFonts w:ascii="Courier New" w:hAnsi="Courier New"/>
          <w:sz w:val="24"/>
        </w:rPr>
        <w:t>C</w:t>
      </w:r>
      <w:r w:rsidR="00493B4C">
        <w:rPr>
          <w:rFonts w:ascii="Courier New" w:hAnsi="Courier New"/>
          <w:sz w:val="24"/>
        </w:rPr>
        <w:t>CMHS requires all professional practitioners</w:t>
      </w:r>
      <w:r w:rsidR="00084DFE">
        <w:rPr>
          <w:rFonts w:ascii="Courier New" w:hAnsi="Courier New"/>
          <w:sz w:val="24"/>
        </w:rPr>
        <w:t xml:space="preserve"> who are employed by or provide services </w:t>
      </w:r>
      <w:proofErr w:type="gramStart"/>
      <w:r w:rsidR="00084DFE">
        <w:rPr>
          <w:rFonts w:ascii="Courier New" w:hAnsi="Courier New"/>
          <w:sz w:val="24"/>
        </w:rPr>
        <w:t>through</w:t>
      </w:r>
      <w:proofErr w:type="gramEnd"/>
      <w:r w:rsidR="00084DFE">
        <w:rPr>
          <w:rFonts w:ascii="Courier New" w:hAnsi="Courier New"/>
          <w:sz w:val="24"/>
        </w:rPr>
        <w:t xml:space="preserve"> an independent contract with CCMHS to have a documented review and approval of their clinical privileges. </w:t>
      </w:r>
      <w:r w:rsidR="00986636">
        <w:rPr>
          <w:rFonts w:ascii="Courier New" w:hAnsi="Courier New" w:cs="Courier New"/>
          <w:sz w:val="24"/>
          <w:szCs w:val="24"/>
        </w:rPr>
        <w:t>Independent contractors</w:t>
      </w:r>
      <w:r w:rsidR="00A61C45" w:rsidRPr="00A61C45">
        <w:rPr>
          <w:rFonts w:ascii="Courier New" w:hAnsi="Courier New" w:cs="Courier New"/>
          <w:sz w:val="24"/>
          <w:szCs w:val="24"/>
        </w:rPr>
        <w:t xml:space="preserve"> in bordering states </w:t>
      </w:r>
      <w:r w:rsidR="00A61C45">
        <w:rPr>
          <w:rFonts w:ascii="Courier New" w:hAnsi="Courier New" w:cs="Courier New"/>
          <w:sz w:val="24"/>
          <w:szCs w:val="24"/>
        </w:rPr>
        <w:t xml:space="preserve">are held to the same standards and </w:t>
      </w:r>
      <w:r w:rsidR="00CF14EE">
        <w:rPr>
          <w:rFonts w:ascii="Courier New" w:hAnsi="Courier New" w:cs="Courier New"/>
          <w:sz w:val="24"/>
          <w:szCs w:val="24"/>
        </w:rPr>
        <w:t>procedures for clinical privileging</w:t>
      </w:r>
      <w:r w:rsidR="00A61C45">
        <w:rPr>
          <w:rFonts w:ascii="Courier New" w:hAnsi="Courier New" w:cs="Courier New"/>
          <w:sz w:val="24"/>
          <w:szCs w:val="24"/>
        </w:rPr>
        <w:t xml:space="preserve"> and </w:t>
      </w:r>
      <w:r w:rsidR="00A61C45" w:rsidRPr="00A61C45">
        <w:rPr>
          <w:rFonts w:ascii="Courier New" w:hAnsi="Courier New" w:cs="Courier New"/>
          <w:sz w:val="24"/>
          <w:szCs w:val="24"/>
        </w:rPr>
        <w:t>meet all applicable licensing and certification requirements of their state</w:t>
      </w:r>
      <w:r w:rsidR="00A61C45">
        <w:rPr>
          <w:rFonts w:ascii="Courier New" w:hAnsi="Courier New" w:cs="Courier New"/>
          <w:sz w:val="24"/>
          <w:szCs w:val="24"/>
        </w:rPr>
        <w:t>.</w:t>
      </w:r>
    </w:p>
    <w:p w:rsidR="004D7E43" w:rsidRDefault="004D7E43">
      <w:pPr>
        <w:tabs>
          <w:tab w:val="left" w:pos="1872"/>
          <w:tab w:val="left" w:pos="6480"/>
          <w:tab w:val="left" w:pos="10656"/>
        </w:tabs>
        <w:rPr>
          <w:rFonts w:ascii="Courier New" w:hAnsi="Courier New"/>
          <w:sz w:val="24"/>
        </w:rPr>
      </w:pPr>
    </w:p>
    <w:p w:rsidR="004D7E43" w:rsidRDefault="004D7E43">
      <w:pPr>
        <w:tabs>
          <w:tab w:val="left" w:pos="1872"/>
          <w:tab w:val="left" w:pos="6480"/>
          <w:tab w:val="left" w:pos="10656"/>
        </w:tabs>
        <w:ind w:left="1872" w:hanging="1872"/>
        <w:rPr>
          <w:rFonts w:ascii="Courier New" w:hAnsi="Courier New"/>
          <w:sz w:val="24"/>
        </w:rPr>
      </w:pPr>
      <w:r>
        <w:rPr>
          <w:rFonts w:ascii="Courier New" w:hAnsi="Courier New"/>
          <w:sz w:val="24"/>
          <w:u w:val="single"/>
        </w:rPr>
        <w:t>PURPOSE</w:t>
      </w:r>
      <w:r>
        <w:rPr>
          <w:rFonts w:ascii="Courier New" w:hAnsi="Courier New"/>
          <w:sz w:val="24"/>
        </w:rPr>
        <w:t>:</w:t>
      </w:r>
      <w:r>
        <w:rPr>
          <w:rFonts w:ascii="Courier New" w:hAnsi="Courier New"/>
          <w:sz w:val="24"/>
        </w:rPr>
        <w:tab/>
        <w:t xml:space="preserve">The purpose of this policy is to </w:t>
      </w:r>
      <w:r w:rsidR="00084DFE">
        <w:rPr>
          <w:rFonts w:ascii="Courier New" w:hAnsi="Courier New"/>
          <w:sz w:val="24"/>
        </w:rPr>
        <w:t xml:space="preserve">assure that providers of clinical services are properly privileged to perform the assignments detailed in their job descriptions. The privileging process </w:t>
      </w:r>
      <w:r w:rsidR="00547414">
        <w:rPr>
          <w:rFonts w:ascii="Courier New" w:hAnsi="Courier New"/>
          <w:sz w:val="24"/>
        </w:rPr>
        <w:t>authorize</w:t>
      </w:r>
      <w:r w:rsidR="00084DFE">
        <w:rPr>
          <w:rFonts w:ascii="Courier New" w:hAnsi="Courier New"/>
          <w:sz w:val="24"/>
        </w:rPr>
        <w:t>s</w:t>
      </w:r>
      <w:r w:rsidR="00547414">
        <w:rPr>
          <w:rFonts w:ascii="Courier New" w:hAnsi="Courier New"/>
          <w:sz w:val="24"/>
        </w:rPr>
        <w:t xml:space="preserve"> the specific scope and content of clinical services that each individual practitioner may perform</w:t>
      </w:r>
      <w:r w:rsidR="00084DFE">
        <w:rPr>
          <w:rFonts w:ascii="Courier New" w:hAnsi="Courier New"/>
          <w:sz w:val="24"/>
        </w:rPr>
        <w:t>; and ensures that the practitioner is operating within their scope of practice and engaging in clinical activities that they are qualified to perform</w:t>
      </w:r>
      <w:r>
        <w:rPr>
          <w:rFonts w:ascii="Courier New" w:hAnsi="Courier New"/>
          <w:sz w:val="24"/>
        </w:rPr>
        <w:t>.</w:t>
      </w:r>
      <w:r w:rsidR="002B36B6">
        <w:rPr>
          <w:rFonts w:ascii="Courier New" w:hAnsi="Courier New"/>
          <w:sz w:val="24"/>
        </w:rPr>
        <w:t xml:space="preserve">  Privileging must be granted according to the primary eligibility groups being served.</w:t>
      </w:r>
    </w:p>
    <w:p w:rsidR="00547414" w:rsidRDefault="00547414">
      <w:pPr>
        <w:tabs>
          <w:tab w:val="left" w:pos="1872"/>
          <w:tab w:val="left" w:pos="6480"/>
          <w:tab w:val="left" w:pos="10656"/>
        </w:tabs>
        <w:ind w:left="1872" w:hanging="1872"/>
        <w:rPr>
          <w:rFonts w:ascii="Courier New" w:hAnsi="Courier New"/>
          <w:sz w:val="24"/>
        </w:rPr>
      </w:pPr>
    </w:p>
    <w:p w:rsidR="00547414" w:rsidRPr="00261DD8" w:rsidRDefault="00547414" w:rsidP="00547414">
      <w:pPr>
        <w:tabs>
          <w:tab w:val="left" w:pos="864"/>
          <w:tab w:val="left" w:pos="1440"/>
          <w:tab w:val="left" w:pos="2016"/>
          <w:tab w:val="left" w:pos="2592"/>
          <w:tab w:val="left" w:pos="10656"/>
        </w:tabs>
        <w:rPr>
          <w:rFonts w:ascii="Courier New" w:hAnsi="Courier New" w:cs="Courier New"/>
          <w:b/>
          <w:bCs/>
          <w:sz w:val="24"/>
          <w:szCs w:val="24"/>
        </w:rPr>
      </w:pPr>
      <w:r>
        <w:rPr>
          <w:rFonts w:ascii="Courier New" w:hAnsi="Courier New" w:cs="Courier New"/>
          <w:bCs/>
          <w:sz w:val="24"/>
          <w:szCs w:val="24"/>
          <w:u w:val="single"/>
        </w:rPr>
        <w:t>DEFINITIONS:</w:t>
      </w:r>
    </w:p>
    <w:p w:rsidR="00547414" w:rsidRDefault="00547414" w:rsidP="00547414">
      <w:pPr>
        <w:tabs>
          <w:tab w:val="left" w:pos="864"/>
          <w:tab w:val="left" w:pos="1440"/>
          <w:tab w:val="left" w:pos="2016"/>
          <w:tab w:val="left" w:pos="2592"/>
          <w:tab w:val="left" w:pos="10656"/>
        </w:tabs>
        <w:rPr>
          <w:rFonts w:ascii="Courier New" w:hAnsi="Courier New" w:cs="Courier New"/>
          <w:bCs/>
          <w:sz w:val="24"/>
          <w:szCs w:val="24"/>
        </w:rPr>
      </w:pPr>
    </w:p>
    <w:p w:rsidR="00547414" w:rsidRDefault="00547414" w:rsidP="00547414">
      <w:pPr>
        <w:rPr>
          <w:rFonts w:ascii="Courier New" w:hAnsi="Courier New" w:cs="Courier New"/>
        </w:rPr>
      </w:pPr>
      <w:r>
        <w:rPr>
          <w:rFonts w:ascii="Courier New" w:hAnsi="Courier New" w:cs="Courier New"/>
          <w:bCs/>
          <w:sz w:val="24"/>
          <w:szCs w:val="24"/>
          <w:u w:val="single"/>
        </w:rPr>
        <w:t>INDEPENDENT CONTRACTORS:</w:t>
      </w:r>
      <w:r>
        <w:rPr>
          <w:rFonts w:ascii="Courier New" w:hAnsi="Courier New" w:cs="Courier New"/>
          <w:bCs/>
          <w:sz w:val="24"/>
          <w:szCs w:val="24"/>
        </w:rPr>
        <w:t xml:space="preserve">  Practitioners who are not operating as part of another organizational provider and </w:t>
      </w:r>
      <w:r>
        <w:rPr>
          <w:rFonts w:ascii="Courier New" w:hAnsi="Courier New" w:cs="Courier New"/>
          <w:sz w:val="24"/>
          <w:szCs w:val="24"/>
        </w:rPr>
        <w:t>comply</w:t>
      </w:r>
      <w:r w:rsidRPr="002D00ED">
        <w:rPr>
          <w:rFonts w:ascii="Courier New" w:hAnsi="Courier New" w:cs="Courier New"/>
          <w:sz w:val="24"/>
          <w:szCs w:val="24"/>
        </w:rPr>
        <w:t xml:space="preserve"> with all federal, state and local laws regarding business permits and licenses of any kind that may be required to carry out the said business and t</w:t>
      </w:r>
      <w:r>
        <w:rPr>
          <w:rFonts w:ascii="Courier New" w:hAnsi="Courier New" w:cs="Courier New"/>
          <w:sz w:val="24"/>
          <w:szCs w:val="24"/>
        </w:rPr>
        <w:t xml:space="preserve">asks to be performed under said </w:t>
      </w:r>
      <w:r w:rsidRPr="002D00ED">
        <w:rPr>
          <w:rFonts w:ascii="Courier New" w:hAnsi="Courier New" w:cs="Courier New"/>
          <w:sz w:val="24"/>
          <w:szCs w:val="24"/>
        </w:rPr>
        <w:t>contract</w:t>
      </w:r>
      <w:r w:rsidRPr="002D00ED">
        <w:rPr>
          <w:rFonts w:ascii="Courier New" w:hAnsi="Courier New" w:cs="Courier New"/>
        </w:rPr>
        <w:t xml:space="preserve">. </w:t>
      </w:r>
    </w:p>
    <w:p w:rsidR="00547414" w:rsidRDefault="00547414" w:rsidP="00547414">
      <w:pPr>
        <w:rPr>
          <w:rFonts w:ascii="Courier New" w:hAnsi="Courier New" w:cs="Courier New"/>
        </w:rPr>
      </w:pPr>
    </w:p>
    <w:p w:rsidR="00547414" w:rsidRDefault="00547414" w:rsidP="000C5860">
      <w:pPr>
        <w:rPr>
          <w:rFonts w:ascii="Courier New" w:hAnsi="Courier New" w:cs="Courier New"/>
          <w:bCs/>
          <w:sz w:val="24"/>
          <w:szCs w:val="24"/>
        </w:rPr>
      </w:pPr>
      <w:proofErr w:type="gramStart"/>
      <w:r w:rsidRPr="00910A5A">
        <w:rPr>
          <w:rFonts w:ascii="Courier New" w:hAnsi="Courier New" w:cs="Courier New"/>
          <w:bCs/>
          <w:caps/>
          <w:sz w:val="24"/>
          <w:szCs w:val="24"/>
          <w:u w:val="single"/>
        </w:rPr>
        <w:t>Privileging</w:t>
      </w:r>
      <w:r w:rsidRPr="00910A5A">
        <w:rPr>
          <w:rFonts w:ascii="Courier New" w:hAnsi="Courier New" w:cs="Courier New"/>
          <w:bCs/>
          <w:caps/>
          <w:sz w:val="24"/>
          <w:szCs w:val="24"/>
        </w:rPr>
        <w:t>:</w:t>
      </w:r>
      <w:r w:rsidRPr="00910A5A">
        <w:rPr>
          <w:rFonts w:ascii="Courier New" w:hAnsi="Courier New" w:cs="Courier New"/>
          <w:bCs/>
          <w:sz w:val="24"/>
          <w:szCs w:val="24"/>
        </w:rPr>
        <w:t xml:space="preserve"> </w:t>
      </w:r>
      <w:r w:rsidR="00FF023B">
        <w:rPr>
          <w:rFonts w:ascii="Courier New" w:hAnsi="Courier New" w:cs="Courier New"/>
          <w:bCs/>
          <w:sz w:val="24"/>
          <w:szCs w:val="24"/>
        </w:rPr>
        <w:t xml:space="preserve"> </w:t>
      </w:r>
      <w:r w:rsidRPr="00910A5A">
        <w:rPr>
          <w:rFonts w:ascii="Courier New" w:hAnsi="Courier New" w:cs="Courier New"/>
          <w:bCs/>
          <w:sz w:val="24"/>
          <w:szCs w:val="24"/>
        </w:rPr>
        <w:t>The process of determining a health care professional’s current skill and competence to perform specific diagnostic or therapeutic procedures that the professional requests to perform as a participant in or an affiliate of a healthcare facility or system.</w:t>
      </w:r>
      <w:proofErr w:type="gramEnd"/>
      <w:r w:rsidRPr="00910A5A">
        <w:rPr>
          <w:rFonts w:ascii="Courier New" w:hAnsi="Courier New" w:cs="Courier New"/>
          <w:bCs/>
          <w:sz w:val="24"/>
          <w:szCs w:val="24"/>
        </w:rPr>
        <w:t xml:space="preserve"> </w:t>
      </w:r>
      <w:r w:rsidR="000C5860">
        <w:rPr>
          <w:rFonts w:ascii="Courier New" w:hAnsi="Courier New" w:cs="Courier New"/>
          <w:bCs/>
          <w:sz w:val="24"/>
          <w:szCs w:val="24"/>
        </w:rPr>
        <w:t xml:space="preserve"> </w:t>
      </w:r>
      <w:r w:rsidRPr="00910A5A">
        <w:rPr>
          <w:rFonts w:ascii="Courier New" w:hAnsi="Courier New" w:cs="Courier New"/>
          <w:bCs/>
          <w:sz w:val="24"/>
          <w:szCs w:val="24"/>
        </w:rPr>
        <w:t>The result of privileging is that a practitioner is permitted by a healthcare organization or network to conduct those specific procedures.</w:t>
      </w:r>
      <w:r w:rsidR="000C5860">
        <w:rPr>
          <w:rFonts w:ascii="Courier New" w:hAnsi="Courier New" w:cs="Courier New"/>
          <w:sz w:val="24"/>
          <w:szCs w:val="24"/>
        </w:rPr>
        <w:t xml:space="preserve"> </w:t>
      </w:r>
      <w:r>
        <w:rPr>
          <w:rFonts w:ascii="Courier New" w:hAnsi="Courier New" w:cs="Courier New"/>
          <w:bCs/>
          <w:sz w:val="24"/>
          <w:szCs w:val="24"/>
        </w:rPr>
        <w:t>(American Managed Behavioral Healthcare Association)</w:t>
      </w:r>
    </w:p>
    <w:p w:rsidR="00084DFE" w:rsidRDefault="00084DFE" w:rsidP="000C5860">
      <w:pPr>
        <w:rPr>
          <w:rFonts w:ascii="Courier New" w:hAnsi="Courier New" w:cs="Courier New"/>
          <w:bCs/>
          <w:sz w:val="24"/>
          <w:szCs w:val="24"/>
        </w:rPr>
      </w:pPr>
    </w:p>
    <w:p w:rsidR="00547414" w:rsidRDefault="00084DFE" w:rsidP="00547414">
      <w:pPr>
        <w:tabs>
          <w:tab w:val="left" w:pos="864"/>
          <w:tab w:val="left" w:pos="1440"/>
          <w:tab w:val="left" w:pos="2016"/>
          <w:tab w:val="left" w:pos="2592"/>
          <w:tab w:val="left" w:pos="10656"/>
        </w:tabs>
        <w:rPr>
          <w:rFonts w:ascii="Courier New" w:hAnsi="Courier New" w:cs="Courier New"/>
          <w:bCs/>
          <w:sz w:val="24"/>
          <w:szCs w:val="24"/>
        </w:rPr>
      </w:pPr>
      <w:r w:rsidRPr="00CA5C55">
        <w:rPr>
          <w:rFonts w:ascii="Courier New" w:hAnsi="Courier New" w:cs="Courier New"/>
          <w:caps/>
          <w:spacing w:val="-2"/>
          <w:sz w:val="24"/>
          <w:szCs w:val="24"/>
          <w:u w:val="single"/>
        </w:rPr>
        <w:t>Senior Clinical Staff Person</w:t>
      </w:r>
      <w:r w:rsidRPr="00CA5C55">
        <w:rPr>
          <w:rFonts w:ascii="Courier New" w:hAnsi="Courier New" w:cs="Courier New"/>
          <w:spacing w:val="-2"/>
          <w:sz w:val="24"/>
          <w:szCs w:val="24"/>
        </w:rPr>
        <w:t>:</w:t>
      </w:r>
      <w:r w:rsidRPr="00E50E57">
        <w:rPr>
          <w:rFonts w:ascii="Courier New" w:hAnsi="Courier New" w:cs="Courier New"/>
          <w:b/>
          <w:spacing w:val="-2"/>
          <w:sz w:val="24"/>
          <w:szCs w:val="24"/>
        </w:rPr>
        <w:t xml:space="preserve"> </w:t>
      </w:r>
      <w:r w:rsidRPr="00E50E57">
        <w:rPr>
          <w:rFonts w:ascii="Courier New" w:hAnsi="Courier New" w:cs="Courier New"/>
          <w:spacing w:val="-2"/>
          <w:sz w:val="24"/>
          <w:szCs w:val="24"/>
        </w:rPr>
        <w:t>A senior clinical staff person who has: current, unrestricted clinical licenses(s); qualifications to perform clinical oversight for the services provided; post-graduate experience in direct patient care; and Board certification (if the senior clinical staff person is an M.D. or D.O.).</w:t>
      </w:r>
    </w:p>
    <w:p w:rsidR="004D7E43" w:rsidRDefault="004D7E43">
      <w:pPr>
        <w:tabs>
          <w:tab w:val="left" w:pos="1872"/>
          <w:tab w:val="left" w:pos="6480"/>
          <w:tab w:val="left" w:pos="10656"/>
        </w:tabs>
        <w:rPr>
          <w:rFonts w:ascii="Courier New" w:hAnsi="Courier New"/>
          <w:sz w:val="24"/>
        </w:rPr>
      </w:pPr>
    </w:p>
    <w:p w:rsidR="004D7E43" w:rsidRDefault="004D7E43">
      <w:pPr>
        <w:tabs>
          <w:tab w:val="left" w:pos="1872"/>
          <w:tab w:val="left" w:pos="6480"/>
          <w:tab w:val="left" w:pos="10656"/>
        </w:tabs>
        <w:rPr>
          <w:rFonts w:ascii="Courier New" w:hAnsi="Courier New"/>
          <w:sz w:val="24"/>
        </w:rPr>
      </w:pPr>
      <w:r>
        <w:rPr>
          <w:rFonts w:ascii="Courier New" w:hAnsi="Courier New"/>
          <w:sz w:val="24"/>
          <w:u w:val="single"/>
        </w:rPr>
        <w:t>PROCEDURE</w:t>
      </w:r>
      <w:r>
        <w:rPr>
          <w:rFonts w:ascii="Courier New" w:hAnsi="Courier New"/>
          <w:sz w:val="24"/>
        </w:rPr>
        <w:t>:</w:t>
      </w:r>
      <w:r>
        <w:rPr>
          <w:rFonts w:ascii="Courier New" w:hAnsi="Courier New"/>
          <w:sz w:val="24"/>
        </w:rPr>
        <w:tab/>
      </w:r>
    </w:p>
    <w:p w:rsidR="004D7E43" w:rsidRDefault="004D7E43">
      <w:pPr>
        <w:tabs>
          <w:tab w:val="left" w:pos="864"/>
          <w:tab w:val="left" w:pos="1440"/>
          <w:tab w:val="left" w:pos="2016"/>
          <w:tab w:val="left" w:pos="2592"/>
          <w:tab w:val="left" w:pos="10656"/>
        </w:tabs>
        <w:rPr>
          <w:rFonts w:ascii="Courier New" w:hAnsi="Courier New"/>
          <w:sz w:val="24"/>
        </w:rPr>
      </w:pPr>
    </w:p>
    <w:p w:rsidR="00DD67AE" w:rsidRPr="00631B5B" w:rsidRDefault="004D7E43">
      <w:pPr>
        <w:tabs>
          <w:tab w:val="left" w:pos="864"/>
          <w:tab w:val="left" w:pos="1440"/>
          <w:tab w:val="left" w:pos="2016"/>
          <w:tab w:val="left" w:pos="2592"/>
          <w:tab w:val="left" w:pos="10656"/>
        </w:tabs>
        <w:ind w:left="864" w:hanging="864"/>
        <w:rPr>
          <w:rFonts w:ascii="Courier New" w:hAnsi="Courier New"/>
          <w:sz w:val="24"/>
        </w:rPr>
      </w:pPr>
      <w:r w:rsidRPr="00631B5B">
        <w:rPr>
          <w:rFonts w:ascii="Courier New" w:hAnsi="Courier New"/>
          <w:sz w:val="24"/>
        </w:rPr>
        <w:t xml:space="preserve">  I.</w:t>
      </w:r>
      <w:r w:rsidRPr="00631B5B">
        <w:rPr>
          <w:rFonts w:ascii="Courier New" w:hAnsi="Courier New"/>
          <w:sz w:val="24"/>
        </w:rPr>
        <w:tab/>
      </w:r>
      <w:r w:rsidR="00DD67AE" w:rsidRPr="00631B5B">
        <w:rPr>
          <w:rFonts w:ascii="Courier New" w:hAnsi="Courier New"/>
          <w:sz w:val="24"/>
        </w:rPr>
        <w:t>Initial Privileg</w:t>
      </w:r>
      <w:r w:rsidR="00C03E6F" w:rsidRPr="00631B5B">
        <w:rPr>
          <w:rFonts w:ascii="Courier New" w:hAnsi="Courier New"/>
          <w:sz w:val="24"/>
        </w:rPr>
        <w:t>es</w:t>
      </w:r>
      <w:r w:rsidR="00084DFE">
        <w:rPr>
          <w:rFonts w:ascii="Courier New" w:hAnsi="Courier New"/>
          <w:sz w:val="24"/>
        </w:rPr>
        <w:t xml:space="preserve"> – Initial privileging must be done at the time of hire or initiation of the contract for services. </w:t>
      </w:r>
    </w:p>
    <w:p w:rsidR="00084DFE" w:rsidRDefault="00084DFE" w:rsidP="003C3046">
      <w:pPr>
        <w:tabs>
          <w:tab w:val="left" w:pos="864"/>
          <w:tab w:val="left" w:pos="1260"/>
          <w:tab w:val="left" w:pos="2016"/>
          <w:tab w:val="left" w:pos="2592"/>
          <w:tab w:val="left" w:pos="10656"/>
        </w:tabs>
        <w:ind w:left="1260" w:hanging="396"/>
        <w:rPr>
          <w:rFonts w:ascii="Courier New" w:hAnsi="Courier New"/>
          <w:sz w:val="24"/>
        </w:rPr>
      </w:pPr>
    </w:p>
    <w:p w:rsidR="00084DFE" w:rsidRDefault="00084DFE" w:rsidP="00E70119">
      <w:pPr>
        <w:numPr>
          <w:ilvl w:val="0"/>
          <w:numId w:val="12"/>
        </w:numPr>
        <w:tabs>
          <w:tab w:val="left" w:pos="864"/>
          <w:tab w:val="left" w:pos="1440"/>
          <w:tab w:val="left" w:pos="2016"/>
          <w:tab w:val="left" w:pos="2592"/>
          <w:tab w:val="left" w:pos="10656"/>
        </w:tabs>
        <w:ind w:left="1440" w:hanging="540"/>
        <w:rPr>
          <w:rFonts w:ascii="Courier New" w:hAnsi="Courier New"/>
          <w:sz w:val="24"/>
        </w:rPr>
      </w:pPr>
      <w:r>
        <w:rPr>
          <w:rFonts w:ascii="Courier New" w:hAnsi="Courier New"/>
          <w:sz w:val="24"/>
        </w:rPr>
        <w:t>The supervisor completes the NorthCare Clinical Privileging Form and submits it to the Human Resources Department.</w:t>
      </w:r>
    </w:p>
    <w:p w:rsidR="00084DFE" w:rsidRDefault="00084DFE" w:rsidP="00E70119">
      <w:pPr>
        <w:tabs>
          <w:tab w:val="left" w:pos="864"/>
          <w:tab w:val="left" w:pos="1440"/>
          <w:tab w:val="left" w:pos="2016"/>
          <w:tab w:val="left" w:pos="2592"/>
          <w:tab w:val="left" w:pos="10656"/>
        </w:tabs>
        <w:rPr>
          <w:rFonts w:ascii="Courier New" w:hAnsi="Courier New"/>
          <w:sz w:val="24"/>
        </w:rPr>
      </w:pPr>
    </w:p>
    <w:p w:rsidR="00084DFE" w:rsidRDefault="00084DFE" w:rsidP="00E70119">
      <w:pPr>
        <w:numPr>
          <w:ilvl w:val="0"/>
          <w:numId w:val="12"/>
        </w:numPr>
        <w:tabs>
          <w:tab w:val="left" w:pos="864"/>
          <w:tab w:val="left" w:pos="1440"/>
          <w:tab w:val="left" w:pos="2016"/>
          <w:tab w:val="left" w:pos="2592"/>
          <w:tab w:val="left" w:pos="10656"/>
        </w:tabs>
        <w:ind w:left="1440" w:hanging="540"/>
        <w:rPr>
          <w:rFonts w:ascii="Courier New" w:hAnsi="Courier New"/>
          <w:sz w:val="24"/>
        </w:rPr>
      </w:pPr>
      <w:r>
        <w:rPr>
          <w:rFonts w:ascii="Courier New" w:hAnsi="Courier New"/>
          <w:sz w:val="24"/>
        </w:rPr>
        <w:t xml:space="preserve">The supervisor is responsible for ensuring that each </w:t>
      </w:r>
      <w:r w:rsidR="00581455">
        <w:rPr>
          <w:rFonts w:ascii="Courier New" w:hAnsi="Courier New"/>
          <w:sz w:val="24"/>
        </w:rPr>
        <w:t>practitioner</w:t>
      </w:r>
      <w:r>
        <w:rPr>
          <w:rFonts w:ascii="Courier New" w:hAnsi="Courier New"/>
          <w:sz w:val="24"/>
        </w:rPr>
        <w:t>, directly or contractually employed, meets all applicable licensing, scope of practice, contractual and Medicaid Provider Manual requirements to provide the service.</w:t>
      </w:r>
    </w:p>
    <w:p w:rsidR="00084DFE" w:rsidRDefault="00084DFE" w:rsidP="00E70119">
      <w:pPr>
        <w:pStyle w:val="ListParagraph"/>
        <w:rPr>
          <w:rFonts w:ascii="Courier New" w:hAnsi="Courier New"/>
          <w:sz w:val="24"/>
        </w:rPr>
      </w:pPr>
    </w:p>
    <w:p w:rsidR="00084DFE" w:rsidRDefault="00084DFE" w:rsidP="00E70119">
      <w:pPr>
        <w:numPr>
          <w:ilvl w:val="0"/>
          <w:numId w:val="12"/>
        </w:numPr>
        <w:tabs>
          <w:tab w:val="left" w:pos="864"/>
          <w:tab w:val="left" w:pos="1440"/>
          <w:tab w:val="left" w:pos="2016"/>
          <w:tab w:val="left" w:pos="2592"/>
          <w:tab w:val="left" w:pos="10656"/>
        </w:tabs>
        <w:ind w:left="1440" w:hanging="540"/>
        <w:rPr>
          <w:rFonts w:ascii="Courier New" w:hAnsi="Courier New"/>
          <w:sz w:val="24"/>
        </w:rPr>
      </w:pPr>
      <w:r>
        <w:rPr>
          <w:rFonts w:ascii="Courier New" w:hAnsi="Courier New"/>
          <w:sz w:val="24"/>
        </w:rPr>
        <w:t xml:space="preserve">The Human Resources Department reviews the application for completeness and submits it to the Credentialing Committee. </w:t>
      </w:r>
    </w:p>
    <w:p w:rsidR="004D7E43" w:rsidRDefault="004D7E43">
      <w:pPr>
        <w:tabs>
          <w:tab w:val="left" w:pos="864"/>
          <w:tab w:val="left" w:pos="1440"/>
          <w:tab w:val="left" w:pos="2016"/>
          <w:tab w:val="left" w:pos="2592"/>
          <w:tab w:val="left" w:pos="10656"/>
        </w:tabs>
        <w:rPr>
          <w:rFonts w:ascii="Courier New" w:hAnsi="Courier New"/>
          <w:sz w:val="24"/>
        </w:rPr>
      </w:pPr>
    </w:p>
    <w:p w:rsidR="00DD67AE" w:rsidRPr="00631B5B" w:rsidRDefault="004D7E43">
      <w:pPr>
        <w:tabs>
          <w:tab w:val="left" w:pos="864"/>
          <w:tab w:val="left" w:pos="1440"/>
          <w:tab w:val="left" w:pos="2016"/>
          <w:tab w:val="left" w:pos="2592"/>
          <w:tab w:val="left" w:pos="10656"/>
        </w:tabs>
        <w:ind w:left="864" w:hanging="864"/>
        <w:rPr>
          <w:rFonts w:ascii="Courier New" w:hAnsi="Courier New"/>
          <w:sz w:val="24"/>
        </w:rPr>
      </w:pPr>
      <w:r w:rsidRPr="00631B5B">
        <w:rPr>
          <w:rFonts w:ascii="Courier New" w:hAnsi="Courier New"/>
          <w:sz w:val="24"/>
        </w:rPr>
        <w:t xml:space="preserve"> II.</w:t>
      </w:r>
      <w:r w:rsidRPr="00631B5B">
        <w:rPr>
          <w:rFonts w:ascii="Courier New" w:hAnsi="Courier New"/>
          <w:sz w:val="24"/>
        </w:rPr>
        <w:tab/>
      </w:r>
      <w:r w:rsidR="00DD67AE" w:rsidRPr="00631B5B">
        <w:rPr>
          <w:rFonts w:ascii="Courier New" w:hAnsi="Courier New"/>
          <w:sz w:val="24"/>
        </w:rPr>
        <w:t>Temporary Privileges</w:t>
      </w:r>
    </w:p>
    <w:p w:rsidR="00DD67AE" w:rsidRDefault="00DD67AE">
      <w:pPr>
        <w:tabs>
          <w:tab w:val="left" w:pos="864"/>
          <w:tab w:val="left" w:pos="1440"/>
          <w:tab w:val="left" w:pos="2016"/>
          <w:tab w:val="left" w:pos="2592"/>
          <w:tab w:val="left" w:pos="10656"/>
        </w:tabs>
        <w:ind w:left="864" w:hanging="864"/>
        <w:rPr>
          <w:rFonts w:ascii="Courier New" w:hAnsi="Courier New"/>
          <w:sz w:val="24"/>
        </w:rPr>
      </w:pPr>
    </w:p>
    <w:p w:rsidR="00DD67AE" w:rsidRPr="008471AA" w:rsidRDefault="00DD67AE" w:rsidP="008471AA">
      <w:pPr>
        <w:numPr>
          <w:ilvl w:val="0"/>
          <w:numId w:val="8"/>
        </w:numPr>
        <w:tabs>
          <w:tab w:val="left" w:pos="864"/>
          <w:tab w:val="left" w:pos="1440"/>
          <w:tab w:val="left" w:pos="2016"/>
          <w:tab w:val="left" w:pos="2592"/>
          <w:tab w:val="left" w:pos="10656"/>
        </w:tabs>
        <w:ind w:left="1440" w:hanging="570"/>
        <w:rPr>
          <w:rFonts w:ascii="Courier New" w:hAnsi="Courier New"/>
          <w:sz w:val="24"/>
        </w:rPr>
      </w:pPr>
      <w:r>
        <w:rPr>
          <w:rFonts w:ascii="Courier New" w:hAnsi="Courier New"/>
          <w:sz w:val="24"/>
        </w:rPr>
        <w:t>Temporary privileges may be granted at time of hire or</w:t>
      </w:r>
      <w:r w:rsidR="008471AA">
        <w:rPr>
          <w:rFonts w:ascii="Courier New" w:hAnsi="Courier New"/>
          <w:sz w:val="24"/>
        </w:rPr>
        <w:t xml:space="preserve"> </w:t>
      </w:r>
      <w:r w:rsidRPr="008471AA">
        <w:rPr>
          <w:rFonts w:ascii="Courier New" w:hAnsi="Courier New"/>
          <w:sz w:val="24"/>
        </w:rPr>
        <w:t>contract initiation, at a time of change in clinical</w:t>
      </w:r>
      <w:r w:rsidR="008471AA">
        <w:rPr>
          <w:rFonts w:ascii="Courier New" w:hAnsi="Courier New"/>
          <w:sz w:val="24"/>
        </w:rPr>
        <w:t xml:space="preserve"> </w:t>
      </w:r>
      <w:r w:rsidRPr="008471AA">
        <w:rPr>
          <w:rFonts w:ascii="Courier New" w:hAnsi="Courier New"/>
          <w:sz w:val="24"/>
        </w:rPr>
        <w:t>privileges, and/or when a need for temporary privileging is</w:t>
      </w:r>
      <w:r w:rsidR="008471AA">
        <w:rPr>
          <w:rFonts w:ascii="Courier New" w:hAnsi="Courier New"/>
          <w:sz w:val="24"/>
        </w:rPr>
        <w:t xml:space="preserve"> </w:t>
      </w:r>
      <w:r w:rsidR="00F26509" w:rsidRPr="008471AA">
        <w:rPr>
          <w:rFonts w:ascii="Courier New" w:hAnsi="Courier New"/>
          <w:sz w:val="24"/>
        </w:rPr>
        <w:t xml:space="preserve">identified. </w:t>
      </w:r>
      <w:r w:rsidRPr="008471AA">
        <w:rPr>
          <w:rFonts w:ascii="Courier New" w:hAnsi="Courier New"/>
          <w:sz w:val="24"/>
        </w:rPr>
        <w:t xml:space="preserve">   </w:t>
      </w:r>
    </w:p>
    <w:p w:rsidR="00DD67AE" w:rsidRDefault="00DD67AE">
      <w:pPr>
        <w:tabs>
          <w:tab w:val="left" w:pos="864"/>
          <w:tab w:val="left" w:pos="1440"/>
          <w:tab w:val="left" w:pos="2016"/>
          <w:tab w:val="left" w:pos="2592"/>
          <w:tab w:val="left" w:pos="10656"/>
        </w:tabs>
        <w:ind w:left="864" w:hanging="864"/>
        <w:rPr>
          <w:rFonts w:ascii="Courier New" w:hAnsi="Courier New"/>
          <w:sz w:val="24"/>
        </w:rPr>
      </w:pPr>
    </w:p>
    <w:p w:rsidR="00832231" w:rsidRDefault="00832231" w:rsidP="008471AA">
      <w:pPr>
        <w:numPr>
          <w:ilvl w:val="0"/>
          <w:numId w:val="8"/>
        </w:numPr>
        <w:tabs>
          <w:tab w:val="left" w:pos="864"/>
          <w:tab w:val="left" w:pos="1440"/>
          <w:tab w:val="left" w:pos="2016"/>
          <w:tab w:val="left" w:pos="2592"/>
          <w:tab w:val="left" w:pos="10656"/>
        </w:tabs>
        <w:ind w:left="1440" w:hanging="570"/>
        <w:rPr>
          <w:rFonts w:ascii="Courier New" w:hAnsi="Courier New"/>
          <w:sz w:val="24"/>
        </w:rPr>
      </w:pPr>
      <w:r>
        <w:rPr>
          <w:rFonts w:ascii="Courier New" w:hAnsi="Courier New"/>
          <w:sz w:val="24"/>
        </w:rPr>
        <w:t xml:space="preserve">A decision regarding temporary privileges will be made within thirty-one (31) calendar days of receipt of the completed form. </w:t>
      </w:r>
    </w:p>
    <w:p w:rsidR="00832231" w:rsidRDefault="00832231" w:rsidP="00E70119">
      <w:pPr>
        <w:pStyle w:val="ListParagraph"/>
        <w:rPr>
          <w:rFonts w:ascii="Courier New" w:hAnsi="Courier New"/>
          <w:sz w:val="24"/>
        </w:rPr>
      </w:pPr>
    </w:p>
    <w:p w:rsidR="00DD67AE" w:rsidRPr="00832231" w:rsidRDefault="00DD67AE" w:rsidP="00E70119">
      <w:pPr>
        <w:numPr>
          <w:ilvl w:val="0"/>
          <w:numId w:val="8"/>
        </w:numPr>
        <w:tabs>
          <w:tab w:val="left" w:pos="864"/>
          <w:tab w:val="left" w:pos="1350"/>
          <w:tab w:val="left" w:pos="1440"/>
          <w:tab w:val="left" w:pos="2016"/>
          <w:tab w:val="left" w:pos="2592"/>
          <w:tab w:val="left" w:pos="10656"/>
        </w:tabs>
        <w:rPr>
          <w:rFonts w:ascii="Courier New" w:hAnsi="Courier New"/>
          <w:sz w:val="24"/>
        </w:rPr>
      </w:pPr>
      <w:r w:rsidRPr="00832231">
        <w:rPr>
          <w:rFonts w:ascii="Courier New" w:hAnsi="Courier New"/>
          <w:sz w:val="24"/>
        </w:rPr>
        <w:t>Temporary privileges may</w:t>
      </w:r>
      <w:r w:rsidR="008471AA" w:rsidRPr="00832231">
        <w:rPr>
          <w:rFonts w:ascii="Courier New" w:hAnsi="Courier New"/>
          <w:sz w:val="24"/>
        </w:rPr>
        <w:t xml:space="preserve"> be granted for a term of up to </w:t>
      </w:r>
      <w:r w:rsidRPr="00832231">
        <w:rPr>
          <w:rFonts w:ascii="Courier New" w:hAnsi="Courier New"/>
          <w:sz w:val="24"/>
        </w:rPr>
        <w:t>one</w:t>
      </w:r>
      <w:r w:rsidR="008471AA" w:rsidRPr="00832231">
        <w:rPr>
          <w:rFonts w:ascii="Courier New" w:hAnsi="Courier New"/>
          <w:sz w:val="24"/>
        </w:rPr>
        <w:t xml:space="preserve"> (1) </w:t>
      </w:r>
      <w:r w:rsidRPr="00832231">
        <w:rPr>
          <w:rFonts w:ascii="Courier New" w:hAnsi="Courier New"/>
          <w:sz w:val="24"/>
        </w:rPr>
        <w:t xml:space="preserve">year. </w:t>
      </w:r>
    </w:p>
    <w:p w:rsidR="002B36B6" w:rsidRPr="008471AA" w:rsidRDefault="002B36B6" w:rsidP="008471AA">
      <w:pPr>
        <w:tabs>
          <w:tab w:val="left" w:pos="864"/>
          <w:tab w:val="left" w:pos="1440"/>
          <w:tab w:val="left" w:pos="2016"/>
          <w:tab w:val="left" w:pos="2592"/>
          <w:tab w:val="left" w:pos="10656"/>
        </w:tabs>
        <w:ind w:left="1440" w:hanging="570"/>
        <w:rPr>
          <w:rFonts w:ascii="Courier New" w:hAnsi="Courier New"/>
          <w:b/>
          <w:sz w:val="24"/>
        </w:rPr>
      </w:pPr>
    </w:p>
    <w:p w:rsidR="002B36B6" w:rsidRDefault="002B36B6" w:rsidP="002B36B6">
      <w:pPr>
        <w:tabs>
          <w:tab w:val="left" w:pos="864"/>
          <w:tab w:val="left" w:pos="1440"/>
          <w:tab w:val="left" w:pos="2016"/>
          <w:tab w:val="left" w:pos="2592"/>
          <w:tab w:val="left" w:pos="10656"/>
        </w:tabs>
        <w:rPr>
          <w:rFonts w:ascii="Courier New" w:hAnsi="Courier New"/>
          <w:sz w:val="24"/>
        </w:rPr>
      </w:pPr>
      <w:r w:rsidRPr="00631B5B">
        <w:rPr>
          <w:rFonts w:ascii="Courier New" w:hAnsi="Courier New"/>
          <w:sz w:val="24"/>
        </w:rPr>
        <w:t>III</w:t>
      </w:r>
      <w:proofErr w:type="gramStart"/>
      <w:r w:rsidRPr="00631B5B">
        <w:rPr>
          <w:rFonts w:ascii="Courier New" w:hAnsi="Courier New"/>
          <w:sz w:val="24"/>
        </w:rPr>
        <w:t>.  Re</w:t>
      </w:r>
      <w:proofErr w:type="gramEnd"/>
      <w:r w:rsidRPr="00631B5B">
        <w:rPr>
          <w:rFonts w:ascii="Courier New" w:hAnsi="Courier New"/>
          <w:sz w:val="24"/>
        </w:rPr>
        <w:t>-Privileging</w:t>
      </w:r>
    </w:p>
    <w:p w:rsidR="00832231" w:rsidRDefault="00832231" w:rsidP="002B36B6">
      <w:pPr>
        <w:tabs>
          <w:tab w:val="left" w:pos="864"/>
          <w:tab w:val="left" w:pos="1440"/>
          <w:tab w:val="left" w:pos="2016"/>
          <w:tab w:val="left" w:pos="2592"/>
          <w:tab w:val="left" w:pos="10656"/>
        </w:tabs>
        <w:rPr>
          <w:rFonts w:ascii="Courier New" w:hAnsi="Courier New"/>
          <w:sz w:val="24"/>
        </w:rPr>
      </w:pPr>
    </w:p>
    <w:p w:rsidR="00832231" w:rsidRPr="00631B5B" w:rsidRDefault="00832231" w:rsidP="00E70119">
      <w:pPr>
        <w:numPr>
          <w:ilvl w:val="0"/>
          <w:numId w:val="9"/>
        </w:numPr>
        <w:tabs>
          <w:tab w:val="left" w:pos="864"/>
          <w:tab w:val="left" w:pos="1350"/>
          <w:tab w:val="left" w:pos="2016"/>
          <w:tab w:val="left" w:pos="2592"/>
          <w:tab w:val="left" w:pos="10656"/>
        </w:tabs>
        <w:ind w:left="1350" w:hanging="486"/>
        <w:rPr>
          <w:rFonts w:ascii="Courier New" w:hAnsi="Courier New"/>
          <w:sz w:val="24"/>
        </w:rPr>
      </w:pPr>
      <w:r>
        <w:rPr>
          <w:rFonts w:ascii="Courier New" w:hAnsi="Courier New"/>
          <w:sz w:val="24"/>
        </w:rPr>
        <w:t>In order to renew privileges for the coming year, the supervisor will review the practitioner’s licensing, certification and training requirements at the time of the annual performance review.</w:t>
      </w:r>
      <w:r w:rsidR="00FF023B">
        <w:rPr>
          <w:rFonts w:ascii="Courier New" w:hAnsi="Courier New"/>
          <w:sz w:val="24"/>
        </w:rPr>
        <w:t xml:space="preserve"> </w:t>
      </w:r>
      <w:r>
        <w:rPr>
          <w:rFonts w:ascii="Courier New" w:hAnsi="Courier New"/>
          <w:sz w:val="24"/>
        </w:rPr>
        <w:t xml:space="preserve"> </w:t>
      </w:r>
      <w:r w:rsidR="00B35584">
        <w:rPr>
          <w:rFonts w:ascii="Courier New" w:hAnsi="Courier New"/>
          <w:sz w:val="24"/>
        </w:rPr>
        <w:t>A</w:t>
      </w:r>
      <w:r>
        <w:rPr>
          <w:rFonts w:ascii="Courier New" w:hAnsi="Courier New"/>
          <w:sz w:val="24"/>
        </w:rPr>
        <w:t xml:space="preserve"> new NorthCare Clinical Privileging Form </w:t>
      </w:r>
      <w:r w:rsidR="00B35584">
        <w:rPr>
          <w:rFonts w:ascii="Courier New" w:hAnsi="Courier New"/>
          <w:sz w:val="24"/>
        </w:rPr>
        <w:t>will be completed to renew existing privileges and/or make appropriate changes.  Privileging status (whether changes have been made to privileging or not) will also be noted on the Performance Review form</w:t>
      </w:r>
      <w:r>
        <w:rPr>
          <w:rFonts w:ascii="Courier New" w:hAnsi="Courier New"/>
          <w:sz w:val="24"/>
        </w:rPr>
        <w:t xml:space="preserve">. </w:t>
      </w:r>
    </w:p>
    <w:p w:rsidR="002B36B6" w:rsidRDefault="002B36B6" w:rsidP="002B36B6">
      <w:pPr>
        <w:tabs>
          <w:tab w:val="left" w:pos="864"/>
          <w:tab w:val="left" w:pos="1440"/>
          <w:tab w:val="left" w:pos="2016"/>
          <w:tab w:val="left" w:pos="2592"/>
          <w:tab w:val="left" w:pos="10656"/>
        </w:tabs>
        <w:rPr>
          <w:rFonts w:ascii="Courier New" w:hAnsi="Courier New"/>
          <w:b/>
          <w:sz w:val="24"/>
        </w:rPr>
      </w:pPr>
    </w:p>
    <w:p w:rsidR="00C03E6F" w:rsidRPr="008471AA" w:rsidRDefault="002B36B6" w:rsidP="008471AA">
      <w:pPr>
        <w:numPr>
          <w:ilvl w:val="0"/>
          <w:numId w:val="9"/>
        </w:numPr>
        <w:tabs>
          <w:tab w:val="left" w:pos="864"/>
          <w:tab w:val="left" w:pos="1440"/>
          <w:tab w:val="left" w:pos="2016"/>
          <w:tab w:val="left" w:pos="2592"/>
          <w:tab w:val="left" w:pos="10656"/>
        </w:tabs>
        <w:ind w:left="1440" w:hanging="576"/>
        <w:rPr>
          <w:rFonts w:ascii="Courier New" w:hAnsi="Courier New"/>
          <w:sz w:val="24"/>
        </w:rPr>
      </w:pPr>
      <w:r>
        <w:rPr>
          <w:rFonts w:ascii="Courier New" w:hAnsi="Courier New"/>
          <w:sz w:val="24"/>
        </w:rPr>
        <w:t xml:space="preserve">Re-privileging must </w:t>
      </w:r>
      <w:r w:rsidR="00832231">
        <w:rPr>
          <w:rFonts w:ascii="Courier New" w:hAnsi="Courier New"/>
          <w:sz w:val="24"/>
        </w:rPr>
        <w:t xml:space="preserve">also </w:t>
      </w:r>
      <w:r>
        <w:rPr>
          <w:rFonts w:ascii="Courier New" w:hAnsi="Courier New"/>
          <w:sz w:val="24"/>
        </w:rPr>
        <w:t>be done any time a practitioner’s duties/responsibilities change in terms of</w:t>
      </w:r>
      <w:r w:rsidR="008471AA">
        <w:rPr>
          <w:rFonts w:ascii="Courier New" w:hAnsi="Courier New"/>
          <w:sz w:val="24"/>
        </w:rPr>
        <w:t xml:space="preserve"> </w:t>
      </w:r>
      <w:r w:rsidRPr="008471AA">
        <w:rPr>
          <w:rFonts w:ascii="Courier New" w:hAnsi="Courier New"/>
          <w:sz w:val="24"/>
        </w:rPr>
        <w:t xml:space="preserve">the primary </w:t>
      </w:r>
      <w:r w:rsidRPr="008471AA">
        <w:rPr>
          <w:rFonts w:ascii="Courier New" w:hAnsi="Courier New"/>
          <w:sz w:val="24"/>
        </w:rPr>
        <w:lastRenderedPageBreak/>
        <w:t>eligibility group with whom the practi</w:t>
      </w:r>
      <w:r w:rsidR="00C03E6F" w:rsidRPr="008471AA">
        <w:rPr>
          <w:rFonts w:ascii="Courier New" w:hAnsi="Courier New"/>
          <w:sz w:val="24"/>
        </w:rPr>
        <w:t>ti</w:t>
      </w:r>
      <w:r w:rsidRPr="008471AA">
        <w:rPr>
          <w:rFonts w:ascii="Courier New" w:hAnsi="Courier New"/>
          <w:sz w:val="24"/>
        </w:rPr>
        <w:t>oner</w:t>
      </w:r>
      <w:r w:rsidR="008471AA">
        <w:rPr>
          <w:rFonts w:ascii="Courier New" w:hAnsi="Courier New"/>
          <w:sz w:val="24"/>
        </w:rPr>
        <w:t xml:space="preserve"> </w:t>
      </w:r>
      <w:r w:rsidRPr="008471AA">
        <w:rPr>
          <w:rFonts w:ascii="Courier New" w:hAnsi="Courier New"/>
          <w:sz w:val="24"/>
        </w:rPr>
        <w:t>works, and/or the scope</w:t>
      </w:r>
      <w:r w:rsidR="00C03E6F" w:rsidRPr="008471AA">
        <w:rPr>
          <w:rFonts w:ascii="Courier New" w:hAnsi="Courier New"/>
          <w:sz w:val="24"/>
        </w:rPr>
        <w:t xml:space="preserve"> of practice.</w:t>
      </w:r>
    </w:p>
    <w:p w:rsidR="00C03E6F" w:rsidRDefault="00C03E6F" w:rsidP="008471AA">
      <w:pPr>
        <w:tabs>
          <w:tab w:val="left" w:pos="864"/>
          <w:tab w:val="left" w:pos="1440"/>
          <w:tab w:val="left" w:pos="2016"/>
          <w:tab w:val="left" w:pos="2592"/>
          <w:tab w:val="left" w:pos="10656"/>
        </w:tabs>
        <w:ind w:left="1440" w:hanging="576"/>
        <w:rPr>
          <w:rFonts w:ascii="Courier New" w:hAnsi="Courier New"/>
          <w:sz w:val="24"/>
        </w:rPr>
      </w:pPr>
    </w:p>
    <w:p w:rsidR="002B36B6" w:rsidRPr="008471AA" w:rsidRDefault="00C03E6F" w:rsidP="008471AA">
      <w:pPr>
        <w:numPr>
          <w:ilvl w:val="0"/>
          <w:numId w:val="9"/>
        </w:numPr>
        <w:tabs>
          <w:tab w:val="left" w:pos="864"/>
          <w:tab w:val="left" w:pos="1440"/>
          <w:tab w:val="left" w:pos="2016"/>
          <w:tab w:val="left" w:pos="2592"/>
          <w:tab w:val="left" w:pos="10656"/>
        </w:tabs>
        <w:ind w:left="1440" w:hanging="576"/>
        <w:rPr>
          <w:rFonts w:ascii="Courier New" w:hAnsi="Courier New"/>
          <w:sz w:val="24"/>
        </w:rPr>
      </w:pPr>
      <w:r>
        <w:rPr>
          <w:rFonts w:ascii="Courier New" w:hAnsi="Courier New"/>
          <w:sz w:val="24"/>
        </w:rPr>
        <w:t>The process for re-privileging is the same as for initial</w:t>
      </w:r>
      <w:r w:rsidR="008471AA">
        <w:rPr>
          <w:rFonts w:ascii="Courier New" w:hAnsi="Courier New"/>
          <w:sz w:val="24"/>
        </w:rPr>
        <w:t xml:space="preserve"> </w:t>
      </w:r>
      <w:r w:rsidRPr="008471AA">
        <w:rPr>
          <w:rFonts w:ascii="Courier New" w:hAnsi="Courier New"/>
          <w:sz w:val="24"/>
        </w:rPr>
        <w:t>privileging.</w:t>
      </w:r>
    </w:p>
    <w:p w:rsidR="00F26509" w:rsidRDefault="00F26509" w:rsidP="00F26509">
      <w:pPr>
        <w:tabs>
          <w:tab w:val="left" w:pos="864"/>
          <w:tab w:val="left" w:pos="1440"/>
          <w:tab w:val="left" w:pos="2016"/>
          <w:tab w:val="left" w:pos="2592"/>
          <w:tab w:val="left" w:pos="10656"/>
        </w:tabs>
        <w:rPr>
          <w:rFonts w:ascii="Courier New" w:hAnsi="Courier New"/>
          <w:sz w:val="24"/>
        </w:rPr>
      </w:pPr>
    </w:p>
    <w:p w:rsidR="00832231" w:rsidRDefault="00832231" w:rsidP="00F26509">
      <w:pPr>
        <w:tabs>
          <w:tab w:val="left" w:pos="864"/>
          <w:tab w:val="left" w:pos="1440"/>
          <w:tab w:val="left" w:pos="2016"/>
          <w:tab w:val="left" w:pos="2592"/>
          <w:tab w:val="left" w:pos="10656"/>
        </w:tabs>
        <w:rPr>
          <w:rFonts w:ascii="Courier New" w:hAnsi="Courier New"/>
          <w:sz w:val="24"/>
        </w:rPr>
      </w:pPr>
      <w:r>
        <w:rPr>
          <w:rFonts w:ascii="Courier New" w:hAnsi="Courier New"/>
          <w:sz w:val="24"/>
        </w:rPr>
        <w:t>I</w:t>
      </w:r>
      <w:r w:rsidR="00F26509">
        <w:rPr>
          <w:rFonts w:ascii="Courier New" w:hAnsi="Courier New"/>
          <w:sz w:val="24"/>
        </w:rPr>
        <w:t>V</w:t>
      </w:r>
      <w:proofErr w:type="gramStart"/>
      <w:r w:rsidR="00F26509">
        <w:rPr>
          <w:rFonts w:ascii="Courier New" w:hAnsi="Courier New"/>
          <w:sz w:val="24"/>
        </w:rPr>
        <w:t>.  The</w:t>
      </w:r>
      <w:proofErr w:type="gramEnd"/>
      <w:r w:rsidR="00F26509">
        <w:rPr>
          <w:rFonts w:ascii="Courier New" w:hAnsi="Courier New"/>
          <w:sz w:val="24"/>
        </w:rPr>
        <w:t xml:space="preserve"> Credentialing Committee:</w:t>
      </w:r>
    </w:p>
    <w:p w:rsidR="00832231" w:rsidRDefault="00832231" w:rsidP="00F26509">
      <w:pPr>
        <w:tabs>
          <w:tab w:val="left" w:pos="864"/>
          <w:tab w:val="left" w:pos="1440"/>
          <w:tab w:val="left" w:pos="2016"/>
          <w:tab w:val="left" w:pos="2592"/>
          <w:tab w:val="left" w:pos="10656"/>
        </w:tabs>
        <w:rPr>
          <w:rFonts w:ascii="Courier New" w:hAnsi="Courier New"/>
          <w:sz w:val="24"/>
        </w:rPr>
      </w:pPr>
    </w:p>
    <w:p w:rsidR="00A4031D" w:rsidRDefault="00832231" w:rsidP="00E70119">
      <w:pPr>
        <w:numPr>
          <w:ilvl w:val="0"/>
          <w:numId w:val="11"/>
        </w:numPr>
        <w:tabs>
          <w:tab w:val="left" w:pos="864"/>
          <w:tab w:val="left" w:pos="1440"/>
          <w:tab w:val="left" w:pos="2016"/>
          <w:tab w:val="left" w:pos="2592"/>
          <w:tab w:val="left" w:pos="10656"/>
        </w:tabs>
        <w:ind w:left="1440" w:hanging="570"/>
        <w:rPr>
          <w:rFonts w:ascii="Courier New" w:hAnsi="Courier New"/>
          <w:sz w:val="24"/>
        </w:rPr>
      </w:pPr>
      <w:r>
        <w:rPr>
          <w:rFonts w:ascii="Courier New" w:hAnsi="Courier New"/>
          <w:sz w:val="24"/>
        </w:rPr>
        <w:t xml:space="preserve">Delegates the authority to approve or disapprove temporary, initial or on-going privileges to the Senior Clinical Staff Person if the NorthCare Clinical Privileging Form is complete and all support documentation is provided. </w:t>
      </w:r>
      <w:r w:rsidR="00AE3951">
        <w:rPr>
          <w:rFonts w:ascii="Courier New" w:hAnsi="Courier New"/>
          <w:sz w:val="24"/>
        </w:rPr>
        <w:t xml:space="preserve"> </w:t>
      </w:r>
    </w:p>
    <w:p w:rsidR="00A4031D" w:rsidRDefault="00A4031D" w:rsidP="00AE3951">
      <w:pPr>
        <w:tabs>
          <w:tab w:val="left" w:pos="864"/>
          <w:tab w:val="left" w:pos="1440"/>
          <w:tab w:val="left" w:pos="2016"/>
          <w:tab w:val="left" w:pos="2592"/>
          <w:tab w:val="left" w:pos="10656"/>
        </w:tabs>
        <w:ind w:left="1440" w:hanging="864"/>
        <w:rPr>
          <w:rFonts w:ascii="Courier New" w:hAnsi="Courier New"/>
          <w:sz w:val="24"/>
        </w:rPr>
      </w:pPr>
    </w:p>
    <w:p w:rsidR="00A4031D" w:rsidRDefault="00F26509" w:rsidP="00631B5B">
      <w:pPr>
        <w:numPr>
          <w:ilvl w:val="0"/>
          <w:numId w:val="11"/>
        </w:numPr>
        <w:tabs>
          <w:tab w:val="left" w:pos="1440"/>
          <w:tab w:val="left" w:pos="2016"/>
          <w:tab w:val="left" w:pos="2592"/>
          <w:tab w:val="left" w:pos="10656"/>
        </w:tabs>
        <w:ind w:left="1440" w:hanging="540"/>
        <w:rPr>
          <w:rFonts w:ascii="Courier New" w:hAnsi="Courier New" w:cs="Courier New"/>
          <w:sz w:val="24"/>
          <w:szCs w:val="24"/>
        </w:rPr>
      </w:pPr>
      <w:r>
        <w:rPr>
          <w:rFonts w:ascii="Courier New" w:hAnsi="Courier New"/>
          <w:sz w:val="24"/>
        </w:rPr>
        <w:t>R</w:t>
      </w:r>
      <w:r w:rsidR="00A4031D">
        <w:rPr>
          <w:rFonts w:ascii="Courier New" w:hAnsi="Courier New" w:cs="Courier New"/>
          <w:sz w:val="24"/>
          <w:szCs w:val="24"/>
        </w:rPr>
        <w:t>eviews the application</w:t>
      </w:r>
      <w:r w:rsidR="00832231">
        <w:rPr>
          <w:rFonts w:ascii="Courier New" w:hAnsi="Courier New" w:cs="Courier New"/>
          <w:sz w:val="24"/>
          <w:szCs w:val="24"/>
        </w:rPr>
        <w:t xml:space="preserve">s presented by the Senior Clinical Staff Person </w:t>
      </w:r>
      <w:r w:rsidR="00A4031D">
        <w:rPr>
          <w:rFonts w:ascii="Courier New" w:hAnsi="Courier New" w:cs="Courier New"/>
          <w:sz w:val="24"/>
          <w:szCs w:val="24"/>
        </w:rPr>
        <w:t>at t</w:t>
      </w:r>
      <w:r w:rsidR="00A565BA">
        <w:rPr>
          <w:rFonts w:ascii="Courier New" w:hAnsi="Courier New" w:cs="Courier New"/>
          <w:sz w:val="24"/>
          <w:szCs w:val="24"/>
        </w:rPr>
        <w:t>he next scheduled meeting or at</w:t>
      </w:r>
      <w:r w:rsidR="00A4031D">
        <w:rPr>
          <w:rFonts w:ascii="Courier New" w:hAnsi="Courier New" w:cs="Courier New"/>
          <w:sz w:val="24"/>
          <w:szCs w:val="24"/>
        </w:rPr>
        <w:t xml:space="preserve"> a specially scheduled meeting if necessary.</w:t>
      </w:r>
      <w:r w:rsidR="00A565BA">
        <w:rPr>
          <w:rFonts w:ascii="Courier New" w:hAnsi="Courier New" w:cs="Courier New"/>
          <w:sz w:val="24"/>
          <w:szCs w:val="24"/>
        </w:rPr>
        <w:t xml:space="preserve"> </w:t>
      </w:r>
      <w:r w:rsidR="00FC0F20">
        <w:rPr>
          <w:rFonts w:ascii="Courier New" w:hAnsi="Courier New" w:cs="Courier New"/>
          <w:sz w:val="24"/>
          <w:szCs w:val="24"/>
        </w:rPr>
        <w:t xml:space="preserve"> </w:t>
      </w:r>
      <w:r w:rsidR="00A4031D">
        <w:rPr>
          <w:rFonts w:ascii="Courier New" w:hAnsi="Courier New" w:cs="Courier New"/>
          <w:sz w:val="24"/>
          <w:szCs w:val="24"/>
        </w:rPr>
        <w:t>The Committee may conduct a personal interview with the applicant, if desired.</w:t>
      </w:r>
    </w:p>
    <w:p w:rsidR="00832231" w:rsidRDefault="00832231" w:rsidP="008076EB">
      <w:pPr>
        <w:tabs>
          <w:tab w:val="left" w:pos="864"/>
          <w:tab w:val="left" w:pos="1440"/>
          <w:tab w:val="left" w:pos="2016"/>
          <w:tab w:val="left" w:pos="2592"/>
          <w:tab w:val="left" w:pos="10656"/>
        </w:tabs>
        <w:ind w:left="1440" w:hanging="1440"/>
        <w:rPr>
          <w:rFonts w:ascii="Courier New" w:hAnsi="Courier New" w:cs="Courier New"/>
          <w:sz w:val="24"/>
          <w:szCs w:val="24"/>
        </w:rPr>
      </w:pPr>
    </w:p>
    <w:p w:rsidR="00832231" w:rsidRDefault="00832231" w:rsidP="009709B5">
      <w:pPr>
        <w:numPr>
          <w:ilvl w:val="0"/>
          <w:numId w:val="11"/>
        </w:numPr>
        <w:tabs>
          <w:tab w:val="left" w:pos="864"/>
          <w:tab w:val="left" w:pos="1440"/>
          <w:tab w:val="left" w:pos="2016"/>
          <w:tab w:val="left" w:pos="2592"/>
          <w:tab w:val="left" w:pos="10656"/>
        </w:tabs>
        <w:ind w:left="1440" w:hanging="570"/>
        <w:rPr>
          <w:rFonts w:ascii="Courier New" w:hAnsi="Courier New" w:cs="Courier New"/>
          <w:sz w:val="24"/>
          <w:szCs w:val="24"/>
        </w:rPr>
      </w:pPr>
      <w:r>
        <w:rPr>
          <w:rFonts w:ascii="Courier New" w:hAnsi="Courier New" w:cs="Courier New"/>
          <w:sz w:val="24"/>
          <w:szCs w:val="24"/>
        </w:rPr>
        <w:t xml:space="preserve">The Credentialing Committee gives final approval for temporary, initial or on-going privileges, disapproves all or some privileges, or returns the application to the applicant for further information. </w:t>
      </w:r>
    </w:p>
    <w:p w:rsidR="009709B5" w:rsidRDefault="009709B5" w:rsidP="009709B5">
      <w:pPr>
        <w:tabs>
          <w:tab w:val="left" w:pos="864"/>
          <w:tab w:val="left" w:pos="1440"/>
          <w:tab w:val="left" w:pos="2016"/>
          <w:tab w:val="left" w:pos="2592"/>
          <w:tab w:val="left" w:pos="10656"/>
        </w:tabs>
        <w:ind w:left="1440" w:hanging="570"/>
        <w:rPr>
          <w:rFonts w:ascii="Courier New" w:hAnsi="Courier New" w:cs="Courier New"/>
          <w:sz w:val="24"/>
          <w:szCs w:val="24"/>
        </w:rPr>
      </w:pPr>
    </w:p>
    <w:p w:rsidR="00832231" w:rsidRDefault="00832231" w:rsidP="009709B5">
      <w:pPr>
        <w:numPr>
          <w:ilvl w:val="0"/>
          <w:numId w:val="11"/>
        </w:numPr>
        <w:tabs>
          <w:tab w:val="left" w:pos="864"/>
          <w:tab w:val="left" w:pos="1440"/>
          <w:tab w:val="left" w:pos="2016"/>
          <w:tab w:val="left" w:pos="2592"/>
          <w:tab w:val="left" w:pos="10656"/>
        </w:tabs>
        <w:ind w:left="1440" w:hanging="570"/>
        <w:rPr>
          <w:rFonts w:ascii="Courier New" w:hAnsi="Courier New" w:cs="Courier New"/>
          <w:sz w:val="24"/>
          <w:szCs w:val="24"/>
        </w:rPr>
      </w:pPr>
      <w:r>
        <w:rPr>
          <w:rFonts w:ascii="Courier New" w:hAnsi="Courier New" w:cs="Courier New"/>
          <w:sz w:val="24"/>
          <w:szCs w:val="24"/>
        </w:rPr>
        <w:t xml:space="preserve">The applicant will receive written notification of the privileging determination within ten (10) days of the Credentialing Committee review. </w:t>
      </w:r>
    </w:p>
    <w:p w:rsidR="00DB1735" w:rsidRDefault="00DB1735" w:rsidP="009709B5">
      <w:pPr>
        <w:tabs>
          <w:tab w:val="left" w:pos="864"/>
          <w:tab w:val="left" w:pos="1440"/>
          <w:tab w:val="left" w:pos="2016"/>
          <w:tab w:val="left" w:pos="2592"/>
          <w:tab w:val="left" w:pos="10656"/>
        </w:tabs>
        <w:ind w:left="1440" w:hanging="570"/>
        <w:rPr>
          <w:rFonts w:ascii="Courier New" w:hAnsi="Courier New" w:cs="Courier New"/>
          <w:sz w:val="24"/>
          <w:szCs w:val="24"/>
        </w:rPr>
      </w:pPr>
    </w:p>
    <w:p w:rsidR="00DB1735" w:rsidRDefault="00DB1735" w:rsidP="009709B5">
      <w:pPr>
        <w:numPr>
          <w:ilvl w:val="0"/>
          <w:numId w:val="11"/>
        </w:numPr>
        <w:tabs>
          <w:tab w:val="left" w:pos="864"/>
          <w:tab w:val="left" w:pos="1440"/>
          <w:tab w:val="left" w:pos="2016"/>
          <w:tab w:val="left" w:pos="2592"/>
          <w:tab w:val="left" w:pos="10656"/>
        </w:tabs>
        <w:ind w:left="1440" w:hanging="570"/>
        <w:rPr>
          <w:rFonts w:ascii="Courier New" w:hAnsi="Courier New" w:cs="Courier New"/>
          <w:sz w:val="24"/>
          <w:szCs w:val="24"/>
        </w:rPr>
      </w:pPr>
      <w:r>
        <w:rPr>
          <w:rFonts w:ascii="Courier New" w:hAnsi="Courier New" w:cs="Courier New"/>
          <w:sz w:val="24"/>
          <w:szCs w:val="24"/>
        </w:rPr>
        <w:t>If the decision is adverse, the applicant will be provided with the reasons for the decision in writing.  The applicant then has access to the Appeals Process.</w:t>
      </w:r>
    </w:p>
    <w:p w:rsidR="00DB1735" w:rsidRDefault="00DB1735" w:rsidP="00E70119">
      <w:pPr>
        <w:pStyle w:val="ListParagraph"/>
        <w:rPr>
          <w:rFonts w:ascii="Courier New" w:hAnsi="Courier New" w:cs="Courier New"/>
          <w:sz w:val="24"/>
          <w:szCs w:val="24"/>
        </w:rPr>
      </w:pPr>
    </w:p>
    <w:p w:rsidR="00DB1735" w:rsidRDefault="00DB1735" w:rsidP="00E70119">
      <w:pPr>
        <w:tabs>
          <w:tab w:val="left" w:pos="864"/>
          <w:tab w:val="left" w:pos="1260"/>
          <w:tab w:val="left" w:pos="2016"/>
          <w:tab w:val="left" w:pos="2592"/>
          <w:tab w:val="left" w:pos="10656"/>
        </w:tabs>
        <w:rPr>
          <w:rFonts w:ascii="Courier New" w:hAnsi="Courier New" w:cs="Courier New"/>
          <w:sz w:val="24"/>
          <w:szCs w:val="24"/>
        </w:rPr>
      </w:pPr>
      <w:r>
        <w:rPr>
          <w:rFonts w:ascii="Courier New" w:hAnsi="Courier New" w:cs="Courier New"/>
          <w:sz w:val="24"/>
          <w:szCs w:val="24"/>
        </w:rPr>
        <w:t>V. Appeals Process</w:t>
      </w:r>
    </w:p>
    <w:p w:rsidR="00DB1735" w:rsidRDefault="00DB1735" w:rsidP="00E70119">
      <w:pPr>
        <w:tabs>
          <w:tab w:val="left" w:pos="864"/>
          <w:tab w:val="left" w:pos="1260"/>
          <w:tab w:val="left" w:pos="2016"/>
          <w:tab w:val="left" w:pos="2592"/>
          <w:tab w:val="left" w:pos="10656"/>
        </w:tabs>
        <w:rPr>
          <w:rFonts w:ascii="Courier New" w:hAnsi="Courier New" w:cs="Courier New"/>
          <w:sz w:val="24"/>
          <w:szCs w:val="24"/>
        </w:rPr>
      </w:pPr>
    </w:p>
    <w:p w:rsidR="00DB1735" w:rsidRDefault="00DB1735" w:rsidP="00FF023B">
      <w:pPr>
        <w:tabs>
          <w:tab w:val="left" w:pos="864"/>
          <w:tab w:val="left" w:pos="1260"/>
          <w:tab w:val="left" w:pos="2016"/>
          <w:tab w:val="left" w:pos="2592"/>
          <w:tab w:val="left" w:pos="10656"/>
        </w:tabs>
        <w:ind w:left="450"/>
        <w:rPr>
          <w:rFonts w:ascii="Courier New" w:hAnsi="Courier New" w:cs="Courier New"/>
          <w:sz w:val="24"/>
          <w:szCs w:val="24"/>
        </w:rPr>
      </w:pPr>
      <w:r>
        <w:rPr>
          <w:rFonts w:ascii="Courier New" w:hAnsi="Courier New" w:cs="Courier New"/>
          <w:sz w:val="24"/>
          <w:szCs w:val="24"/>
        </w:rPr>
        <w:t xml:space="preserve">If an organizational provider or individually licensed </w:t>
      </w:r>
      <w:r w:rsidR="00581455">
        <w:rPr>
          <w:rFonts w:ascii="Courier New" w:hAnsi="Courier New" w:cs="Courier New"/>
          <w:sz w:val="24"/>
          <w:szCs w:val="24"/>
        </w:rPr>
        <w:t>practitioner</w:t>
      </w:r>
      <w:r>
        <w:rPr>
          <w:rFonts w:ascii="Courier New" w:hAnsi="Courier New" w:cs="Courier New"/>
          <w:sz w:val="24"/>
          <w:szCs w:val="24"/>
        </w:rPr>
        <w:t xml:space="preserve"> disagrees with a determination by CCMHS in the application process or during review of a practitioner’s status, and wishes to have the matter reviewed at a higher level: </w:t>
      </w:r>
    </w:p>
    <w:p w:rsidR="00DB1735" w:rsidRDefault="00DB1735" w:rsidP="00E70119">
      <w:pPr>
        <w:tabs>
          <w:tab w:val="left" w:pos="864"/>
          <w:tab w:val="left" w:pos="1260"/>
          <w:tab w:val="left" w:pos="2016"/>
          <w:tab w:val="left" w:pos="2592"/>
          <w:tab w:val="left" w:pos="10656"/>
        </w:tabs>
        <w:rPr>
          <w:rFonts w:ascii="Courier New" w:hAnsi="Courier New" w:cs="Courier New"/>
          <w:sz w:val="24"/>
          <w:szCs w:val="24"/>
        </w:rPr>
      </w:pPr>
    </w:p>
    <w:p w:rsidR="00DB1735" w:rsidRDefault="00DB1735" w:rsidP="00E70119">
      <w:pPr>
        <w:widowControl w:val="0"/>
        <w:numPr>
          <w:ilvl w:val="1"/>
          <w:numId w:val="13"/>
        </w:numPr>
        <w:tabs>
          <w:tab w:val="left" w:pos="-720"/>
          <w:tab w:val="left" w:pos="1260"/>
        </w:tabs>
        <w:suppressAutoHyphens/>
        <w:overflowPunct/>
        <w:autoSpaceDE/>
        <w:autoSpaceDN/>
        <w:adjustRightInd/>
        <w:ind w:left="1260" w:hanging="540"/>
        <w:textAlignment w:val="auto"/>
        <w:rPr>
          <w:rFonts w:ascii="Courier New" w:hAnsi="Courier New" w:cs="Courier New"/>
          <w:spacing w:val="-2"/>
          <w:sz w:val="24"/>
          <w:szCs w:val="24"/>
        </w:rPr>
      </w:pPr>
      <w:r w:rsidRPr="00F62124">
        <w:rPr>
          <w:rFonts w:ascii="Courier New" w:hAnsi="Courier New" w:cs="Courier New"/>
          <w:spacing w:val="-2"/>
          <w:sz w:val="24"/>
          <w:szCs w:val="24"/>
        </w:rPr>
        <w:t xml:space="preserve">The </w:t>
      </w:r>
      <w:r w:rsidR="00581455">
        <w:rPr>
          <w:rFonts w:ascii="Courier New" w:hAnsi="Courier New" w:cs="Courier New"/>
          <w:spacing w:val="-2"/>
          <w:sz w:val="24"/>
          <w:szCs w:val="24"/>
        </w:rPr>
        <w:t>practitioner</w:t>
      </w:r>
      <w:r w:rsidRPr="00F62124">
        <w:rPr>
          <w:rFonts w:ascii="Courier New" w:hAnsi="Courier New" w:cs="Courier New"/>
          <w:spacing w:val="-2"/>
          <w:sz w:val="24"/>
          <w:szCs w:val="24"/>
        </w:rPr>
        <w:t xml:space="preserve"> may submit a written request and supporting documentation to CCMHS’s CEO or designee within thirty (30) calendar days of disposition. The request must include the reason for the appeal and the documentation to support the appeal.</w:t>
      </w:r>
    </w:p>
    <w:p w:rsidR="00DB1735" w:rsidRPr="00F62124" w:rsidRDefault="00DB1735" w:rsidP="00E70119">
      <w:pPr>
        <w:widowControl w:val="0"/>
        <w:tabs>
          <w:tab w:val="left" w:pos="-720"/>
        </w:tabs>
        <w:suppressAutoHyphens/>
        <w:overflowPunct/>
        <w:autoSpaceDE/>
        <w:autoSpaceDN/>
        <w:adjustRightInd/>
        <w:ind w:left="1440"/>
        <w:textAlignment w:val="auto"/>
        <w:rPr>
          <w:rFonts w:ascii="Courier New" w:hAnsi="Courier New" w:cs="Courier New"/>
          <w:spacing w:val="-2"/>
          <w:sz w:val="24"/>
          <w:szCs w:val="24"/>
        </w:rPr>
      </w:pPr>
    </w:p>
    <w:p w:rsidR="00DB1735" w:rsidRDefault="00DB1735" w:rsidP="00E70119">
      <w:pPr>
        <w:widowControl w:val="0"/>
        <w:numPr>
          <w:ilvl w:val="1"/>
          <w:numId w:val="13"/>
        </w:numPr>
        <w:tabs>
          <w:tab w:val="left" w:pos="-720"/>
          <w:tab w:val="left" w:pos="1260"/>
        </w:tabs>
        <w:suppressAutoHyphens/>
        <w:overflowPunct/>
        <w:autoSpaceDE/>
        <w:autoSpaceDN/>
        <w:adjustRightInd/>
        <w:ind w:left="1260" w:hanging="540"/>
        <w:textAlignment w:val="auto"/>
        <w:rPr>
          <w:rFonts w:ascii="Courier New" w:hAnsi="Courier New" w:cs="Courier New"/>
          <w:spacing w:val="-2"/>
          <w:sz w:val="24"/>
          <w:szCs w:val="24"/>
        </w:rPr>
      </w:pPr>
      <w:r w:rsidRPr="00F62124">
        <w:rPr>
          <w:rFonts w:ascii="Courier New" w:hAnsi="Courier New" w:cs="Courier New"/>
          <w:spacing w:val="-2"/>
          <w:sz w:val="24"/>
          <w:szCs w:val="24"/>
        </w:rPr>
        <w:t xml:space="preserve">An appeal review will be conducted within twenty (20) calendar days of receipt of the </w:t>
      </w:r>
      <w:r w:rsidR="00581455">
        <w:rPr>
          <w:rFonts w:ascii="Courier New" w:hAnsi="Courier New" w:cs="Courier New"/>
          <w:spacing w:val="-2"/>
          <w:sz w:val="24"/>
          <w:szCs w:val="24"/>
        </w:rPr>
        <w:t>practitioner’s</w:t>
      </w:r>
      <w:r w:rsidRPr="00F62124">
        <w:rPr>
          <w:rFonts w:ascii="Courier New" w:hAnsi="Courier New" w:cs="Courier New"/>
          <w:spacing w:val="-2"/>
          <w:sz w:val="24"/>
          <w:szCs w:val="24"/>
        </w:rPr>
        <w:t xml:space="preserve"> request by a panel of at least three qualified individuals not involved in previous decisions relating to this appeal. At least one member will be a participating provider </w:t>
      </w:r>
      <w:r w:rsidR="00581455">
        <w:rPr>
          <w:rFonts w:ascii="Courier New" w:hAnsi="Courier New" w:cs="Courier New"/>
          <w:spacing w:val="-2"/>
          <w:sz w:val="24"/>
          <w:szCs w:val="24"/>
        </w:rPr>
        <w:t xml:space="preserve">who is </w:t>
      </w:r>
      <w:r w:rsidRPr="00F62124">
        <w:rPr>
          <w:rFonts w:ascii="Courier New" w:hAnsi="Courier New" w:cs="Courier New"/>
          <w:spacing w:val="-2"/>
          <w:sz w:val="24"/>
          <w:szCs w:val="24"/>
        </w:rPr>
        <w:t>not involved in the day-to-day operations of network management and who is a clinical peer of the participating provider that filed the dispute.</w:t>
      </w:r>
    </w:p>
    <w:p w:rsidR="00DB1735" w:rsidRDefault="00DB1735" w:rsidP="00E70119">
      <w:pPr>
        <w:widowControl w:val="0"/>
        <w:tabs>
          <w:tab w:val="left" w:pos="-720"/>
        </w:tabs>
        <w:suppressAutoHyphens/>
        <w:overflowPunct/>
        <w:autoSpaceDE/>
        <w:autoSpaceDN/>
        <w:adjustRightInd/>
        <w:textAlignment w:val="auto"/>
        <w:rPr>
          <w:rFonts w:ascii="Courier New" w:hAnsi="Courier New" w:cs="Courier New"/>
          <w:spacing w:val="-2"/>
          <w:sz w:val="24"/>
          <w:szCs w:val="24"/>
        </w:rPr>
      </w:pPr>
    </w:p>
    <w:p w:rsidR="009709B5" w:rsidRPr="00F62124" w:rsidRDefault="009709B5" w:rsidP="00E70119">
      <w:pPr>
        <w:widowControl w:val="0"/>
        <w:tabs>
          <w:tab w:val="left" w:pos="-720"/>
        </w:tabs>
        <w:suppressAutoHyphens/>
        <w:overflowPunct/>
        <w:autoSpaceDE/>
        <w:autoSpaceDN/>
        <w:adjustRightInd/>
        <w:textAlignment w:val="auto"/>
        <w:rPr>
          <w:rFonts w:ascii="Courier New" w:hAnsi="Courier New" w:cs="Courier New"/>
          <w:spacing w:val="-2"/>
          <w:sz w:val="24"/>
          <w:szCs w:val="24"/>
        </w:rPr>
      </w:pPr>
    </w:p>
    <w:p w:rsidR="00DB1735" w:rsidRDefault="00DB1735" w:rsidP="00E70119">
      <w:pPr>
        <w:widowControl w:val="0"/>
        <w:numPr>
          <w:ilvl w:val="1"/>
          <w:numId w:val="13"/>
        </w:numPr>
        <w:tabs>
          <w:tab w:val="left" w:pos="-720"/>
          <w:tab w:val="left" w:pos="1260"/>
        </w:tabs>
        <w:suppressAutoHyphens/>
        <w:overflowPunct/>
        <w:autoSpaceDE/>
        <w:autoSpaceDN/>
        <w:adjustRightInd/>
        <w:ind w:left="1260" w:hanging="540"/>
        <w:textAlignment w:val="auto"/>
        <w:rPr>
          <w:rFonts w:ascii="Courier New" w:hAnsi="Courier New" w:cs="Courier New"/>
          <w:spacing w:val="-2"/>
          <w:sz w:val="24"/>
          <w:szCs w:val="24"/>
        </w:rPr>
      </w:pPr>
      <w:r w:rsidRPr="00F62124">
        <w:rPr>
          <w:rFonts w:ascii="Courier New" w:hAnsi="Courier New" w:cs="Courier New"/>
          <w:spacing w:val="-2"/>
          <w:sz w:val="24"/>
          <w:szCs w:val="24"/>
        </w:rPr>
        <w:lastRenderedPageBreak/>
        <w:t xml:space="preserve">After formal review of the dispute, a written summary of the outcome will be given to the </w:t>
      </w:r>
      <w:r w:rsidR="00581455">
        <w:rPr>
          <w:rFonts w:ascii="Courier New" w:hAnsi="Courier New" w:cs="Courier New"/>
          <w:spacing w:val="-2"/>
          <w:sz w:val="24"/>
          <w:szCs w:val="24"/>
        </w:rPr>
        <w:t>practitioner</w:t>
      </w:r>
      <w:r w:rsidRPr="00F62124">
        <w:rPr>
          <w:rFonts w:ascii="Courier New" w:hAnsi="Courier New" w:cs="Courier New"/>
          <w:spacing w:val="-2"/>
          <w:sz w:val="24"/>
          <w:szCs w:val="24"/>
        </w:rPr>
        <w:t>, within fourteen (14) calendar days of completion.</w:t>
      </w:r>
    </w:p>
    <w:p w:rsidR="00DB1735" w:rsidRPr="00F62124" w:rsidRDefault="00DB1735" w:rsidP="00E70119">
      <w:pPr>
        <w:widowControl w:val="0"/>
        <w:tabs>
          <w:tab w:val="left" w:pos="-720"/>
        </w:tabs>
        <w:suppressAutoHyphens/>
        <w:overflowPunct/>
        <w:autoSpaceDE/>
        <w:autoSpaceDN/>
        <w:adjustRightInd/>
        <w:textAlignment w:val="auto"/>
        <w:rPr>
          <w:rFonts w:ascii="Courier New" w:hAnsi="Courier New" w:cs="Courier New"/>
          <w:spacing w:val="-2"/>
          <w:sz w:val="24"/>
          <w:szCs w:val="24"/>
        </w:rPr>
      </w:pPr>
    </w:p>
    <w:p w:rsidR="00DB1735" w:rsidRDefault="00DB1735" w:rsidP="00E70119">
      <w:pPr>
        <w:widowControl w:val="0"/>
        <w:numPr>
          <w:ilvl w:val="1"/>
          <w:numId w:val="13"/>
        </w:numPr>
        <w:tabs>
          <w:tab w:val="left" w:pos="-720"/>
          <w:tab w:val="left" w:pos="720"/>
          <w:tab w:val="left" w:pos="990"/>
          <w:tab w:val="left" w:pos="1080"/>
          <w:tab w:val="left" w:pos="1170"/>
          <w:tab w:val="left" w:pos="1260"/>
        </w:tabs>
        <w:suppressAutoHyphens/>
        <w:overflowPunct/>
        <w:autoSpaceDE/>
        <w:autoSpaceDN/>
        <w:adjustRightInd/>
        <w:ind w:left="1260" w:hanging="540"/>
        <w:textAlignment w:val="auto"/>
        <w:rPr>
          <w:rFonts w:ascii="Courier New" w:hAnsi="Courier New" w:cs="Courier New"/>
          <w:spacing w:val="-2"/>
          <w:sz w:val="24"/>
          <w:szCs w:val="24"/>
        </w:rPr>
      </w:pPr>
      <w:r>
        <w:rPr>
          <w:rFonts w:ascii="Courier New" w:hAnsi="Courier New" w:cs="Courier New"/>
          <w:spacing w:val="-2"/>
          <w:sz w:val="24"/>
          <w:szCs w:val="24"/>
        </w:rPr>
        <w:t xml:space="preserve"> </w:t>
      </w:r>
      <w:r w:rsidRPr="00F62124">
        <w:rPr>
          <w:rFonts w:ascii="Courier New" w:hAnsi="Courier New" w:cs="Courier New"/>
          <w:spacing w:val="-2"/>
          <w:sz w:val="24"/>
          <w:szCs w:val="24"/>
        </w:rPr>
        <w:t>The decision of the appeal review panel will be the final decision regarding the dispute.</w:t>
      </w:r>
    </w:p>
    <w:p w:rsidR="00DB1735" w:rsidRPr="00F62124" w:rsidRDefault="00DB1735" w:rsidP="00E70119">
      <w:pPr>
        <w:widowControl w:val="0"/>
        <w:tabs>
          <w:tab w:val="left" w:pos="-720"/>
        </w:tabs>
        <w:suppressAutoHyphens/>
        <w:overflowPunct/>
        <w:autoSpaceDE/>
        <w:autoSpaceDN/>
        <w:adjustRightInd/>
        <w:textAlignment w:val="auto"/>
        <w:rPr>
          <w:rFonts w:ascii="Courier New" w:hAnsi="Courier New" w:cs="Courier New"/>
          <w:spacing w:val="-2"/>
          <w:sz w:val="24"/>
          <w:szCs w:val="24"/>
        </w:rPr>
      </w:pPr>
    </w:p>
    <w:p w:rsidR="00706B73" w:rsidRDefault="00DB1735" w:rsidP="00E70119">
      <w:pPr>
        <w:widowControl w:val="0"/>
        <w:numPr>
          <w:ilvl w:val="1"/>
          <w:numId w:val="13"/>
        </w:numPr>
        <w:tabs>
          <w:tab w:val="left" w:pos="-720"/>
          <w:tab w:val="left" w:pos="1260"/>
          <w:tab w:val="left" w:pos="1440"/>
        </w:tabs>
        <w:suppressAutoHyphens/>
        <w:overflowPunct/>
        <w:autoSpaceDE/>
        <w:autoSpaceDN/>
        <w:adjustRightInd/>
        <w:ind w:left="1260" w:hanging="540"/>
        <w:textAlignment w:val="auto"/>
        <w:rPr>
          <w:rFonts w:ascii="Courier New" w:hAnsi="Courier New" w:cs="Courier New"/>
          <w:spacing w:val="-2"/>
          <w:sz w:val="24"/>
          <w:szCs w:val="24"/>
        </w:rPr>
      </w:pPr>
      <w:r w:rsidRPr="00F62124">
        <w:rPr>
          <w:rFonts w:ascii="Courier New" w:hAnsi="Courier New" w:cs="Courier New"/>
          <w:spacing w:val="-2"/>
          <w:sz w:val="24"/>
          <w:szCs w:val="24"/>
        </w:rPr>
        <w:t>In the event of an emergent non-compliance dispute, the appeal process will be initiated and completed within five (5) working days.</w:t>
      </w:r>
    </w:p>
    <w:p w:rsidR="00706B73" w:rsidRDefault="00706B73" w:rsidP="00E70119">
      <w:pPr>
        <w:pStyle w:val="ListParagraph"/>
        <w:rPr>
          <w:rFonts w:ascii="Courier New" w:hAnsi="Courier New" w:cs="Courier New"/>
          <w:spacing w:val="-2"/>
          <w:sz w:val="24"/>
          <w:szCs w:val="24"/>
        </w:rPr>
      </w:pPr>
    </w:p>
    <w:p w:rsidR="00706B73" w:rsidRDefault="00706B73" w:rsidP="00E70119">
      <w:pPr>
        <w:widowControl w:val="0"/>
        <w:tabs>
          <w:tab w:val="left" w:pos="-720"/>
          <w:tab w:val="left" w:pos="90"/>
          <w:tab w:val="left" w:pos="720"/>
          <w:tab w:val="left" w:pos="900"/>
          <w:tab w:val="left" w:pos="1440"/>
        </w:tabs>
        <w:suppressAutoHyphens/>
        <w:overflowPunct/>
        <w:autoSpaceDE/>
        <w:autoSpaceDN/>
        <w:adjustRightInd/>
        <w:textAlignment w:val="auto"/>
        <w:rPr>
          <w:rFonts w:ascii="Courier New" w:hAnsi="Courier New" w:cs="Courier New"/>
          <w:spacing w:val="-2"/>
          <w:sz w:val="24"/>
          <w:szCs w:val="24"/>
        </w:rPr>
      </w:pPr>
      <w:r>
        <w:rPr>
          <w:rFonts w:ascii="Courier New" w:hAnsi="Courier New" w:cs="Courier New"/>
          <w:spacing w:val="-2"/>
          <w:sz w:val="24"/>
          <w:szCs w:val="24"/>
        </w:rPr>
        <w:t>VI. Final Approval</w:t>
      </w:r>
    </w:p>
    <w:p w:rsidR="00706B73" w:rsidRDefault="00706B73" w:rsidP="00E70119">
      <w:pPr>
        <w:widowControl w:val="0"/>
        <w:tabs>
          <w:tab w:val="left" w:pos="-720"/>
          <w:tab w:val="left" w:pos="90"/>
          <w:tab w:val="left" w:pos="720"/>
          <w:tab w:val="left" w:pos="900"/>
          <w:tab w:val="left" w:pos="1440"/>
        </w:tabs>
        <w:suppressAutoHyphens/>
        <w:overflowPunct/>
        <w:autoSpaceDE/>
        <w:autoSpaceDN/>
        <w:adjustRightInd/>
        <w:textAlignment w:val="auto"/>
        <w:rPr>
          <w:rFonts w:ascii="Courier New" w:hAnsi="Courier New" w:cs="Courier New"/>
          <w:spacing w:val="-2"/>
          <w:sz w:val="24"/>
          <w:szCs w:val="24"/>
        </w:rPr>
      </w:pPr>
    </w:p>
    <w:p w:rsidR="00706B73" w:rsidRDefault="00706B73" w:rsidP="00E70119">
      <w:pPr>
        <w:widowControl w:val="0"/>
        <w:tabs>
          <w:tab w:val="left" w:pos="-720"/>
          <w:tab w:val="left" w:pos="90"/>
          <w:tab w:val="left" w:pos="720"/>
          <w:tab w:val="left" w:pos="900"/>
          <w:tab w:val="left" w:pos="1440"/>
        </w:tabs>
        <w:suppressAutoHyphens/>
        <w:overflowPunct/>
        <w:autoSpaceDE/>
        <w:autoSpaceDN/>
        <w:adjustRightInd/>
        <w:ind w:left="720"/>
        <w:textAlignment w:val="auto"/>
        <w:rPr>
          <w:rFonts w:ascii="Courier New" w:hAnsi="Courier New" w:cs="Courier New"/>
          <w:spacing w:val="-2"/>
          <w:sz w:val="24"/>
          <w:szCs w:val="24"/>
        </w:rPr>
      </w:pPr>
      <w:r>
        <w:rPr>
          <w:rFonts w:ascii="Courier New" w:hAnsi="Courier New" w:cs="Courier New"/>
          <w:spacing w:val="-2"/>
          <w:sz w:val="24"/>
          <w:szCs w:val="24"/>
        </w:rPr>
        <w:t xml:space="preserve">NorthCare Network holds final approval authority for the clinical privileging granted by CCMHS. </w:t>
      </w:r>
    </w:p>
    <w:p w:rsidR="00BA1425" w:rsidRDefault="00BA1425" w:rsidP="00E70119">
      <w:pPr>
        <w:tabs>
          <w:tab w:val="left" w:pos="864"/>
          <w:tab w:val="left" w:pos="1260"/>
          <w:tab w:val="left" w:pos="2016"/>
          <w:tab w:val="left" w:pos="2592"/>
          <w:tab w:val="left" w:pos="10656"/>
        </w:tabs>
        <w:rPr>
          <w:rFonts w:ascii="Courier New" w:hAnsi="Courier New" w:cs="Courier New"/>
          <w:sz w:val="24"/>
          <w:szCs w:val="24"/>
        </w:rPr>
      </w:pPr>
    </w:p>
    <w:p w:rsidR="009709B5" w:rsidRPr="00A4031D" w:rsidRDefault="009709B5" w:rsidP="00E70119">
      <w:pPr>
        <w:tabs>
          <w:tab w:val="left" w:pos="864"/>
          <w:tab w:val="left" w:pos="1260"/>
          <w:tab w:val="left" w:pos="2016"/>
          <w:tab w:val="left" w:pos="2592"/>
          <w:tab w:val="left" w:pos="10656"/>
        </w:tabs>
        <w:rPr>
          <w:rFonts w:ascii="Courier New" w:hAnsi="Courier New" w:cs="Courier New"/>
          <w:sz w:val="24"/>
          <w:szCs w:val="24"/>
        </w:rPr>
      </w:pPr>
    </w:p>
    <w:p w:rsidR="004D7E43" w:rsidRDefault="004D7E43">
      <w:pPr>
        <w:tabs>
          <w:tab w:val="left" w:pos="864"/>
          <w:tab w:val="left" w:pos="1440"/>
          <w:tab w:val="left" w:pos="2016"/>
          <w:tab w:val="left" w:pos="2592"/>
          <w:tab w:val="left" w:pos="10656"/>
        </w:tabs>
        <w:rPr>
          <w:rFonts w:ascii="Courier New" w:hAnsi="Courier New"/>
          <w:sz w:val="24"/>
        </w:rPr>
      </w:pPr>
      <w:r>
        <w:rPr>
          <w:rFonts w:ascii="Courier New" w:hAnsi="Courier New"/>
          <w:sz w:val="24"/>
          <w:u w:val="single"/>
        </w:rPr>
        <w:t>CROSS REFERENCE</w:t>
      </w:r>
      <w:r>
        <w:rPr>
          <w:rFonts w:ascii="Courier New" w:hAnsi="Courier New"/>
          <w:sz w:val="24"/>
        </w:rPr>
        <w:t xml:space="preserve">:  </w:t>
      </w:r>
    </w:p>
    <w:p w:rsidR="004D7E43" w:rsidRDefault="004D7E43">
      <w:pPr>
        <w:tabs>
          <w:tab w:val="left" w:pos="864"/>
          <w:tab w:val="left" w:pos="1440"/>
          <w:tab w:val="left" w:pos="2016"/>
          <w:tab w:val="left" w:pos="2592"/>
          <w:tab w:val="left" w:pos="10656"/>
        </w:tabs>
        <w:rPr>
          <w:rFonts w:ascii="Courier New" w:hAnsi="Courier New"/>
          <w:sz w:val="24"/>
        </w:rPr>
      </w:pPr>
    </w:p>
    <w:p w:rsidR="00E07BA1" w:rsidRDefault="00E70119">
      <w:pPr>
        <w:tabs>
          <w:tab w:val="left" w:pos="864"/>
          <w:tab w:val="left" w:pos="1440"/>
          <w:tab w:val="left" w:pos="2016"/>
          <w:tab w:val="left" w:pos="2592"/>
          <w:tab w:val="left" w:pos="10656"/>
        </w:tabs>
        <w:rPr>
          <w:rFonts w:ascii="Courier New" w:hAnsi="Courier New"/>
          <w:sz w:val="24"/>
        </w:rPr>
      </w:pPr>
      <w:r>
        <w:rPr>
          <w:rFonts w:ascii="Courier New" w:hAnsi="Courier New"/>
          <w:sz w:val="24"/>
        </w:rPr>
        <w:t>CCMHS</w:t>
      </w:r>
      <w:r w:rsidR="004D7E43">
        <w:rPr>
          <w:rFonts w:ascii="Courier New" w:hAnsi="Courier New"/>
          <w:sz w:val="24"/>
        </w:rPr>
        <w:t xml:space="preserve"> Policy – Credentialing </w:t>
      </w:r>
      <w:r w:rsidR="00706B73">
        <w:rPr>
          <w:rFonts w:ascii="Courier New" w:hAnsi="Courier New"/>
          <w:sz w:val="24"/>
        </w:rPr>
        <w:t>Program</w:t>
      </w:r>
    </w:p>
    <w:p w:rsidR="00EE14B3" w:rsidRDefault="00EE14B3">
      <w:pPr>
        <w:tabs>
          <w:tab w:val="left" w:pos="864"/>
          <w:tab w:val="left" w:pos="1440"/>
          <w:tab w:val="left" w:pos="2016"/>
          <w:tab w:val="left" w:pos="2592"/>
          <w:tab w:val="left" w:pos="10656"/>
        </w:tabs>
        <w:rPr>
          <w:rFonts w:ascii="Courier New" w:hAnsi="Courier New"/>
          <w:sz w:val="24"/>
        </w:rPr>
      </w:pPr>
    </w:p>
    <w:p w:rsidR="003803F3" w:rsidRDefault="00E70119">
      <w:pPr>
        <w:tabs>
          <w:tab w:val="left" w:pos="864"/>
          <w:tab w:val="left" w:pos="1440"/>
          <w:tab w:val="left" w:pos="2016"/>
          <w:tab w:val="left" w:pos="2592"/>
          <w:tab w:val="left" w:pos="10656"/>
        </w:tabs>
        <w:rPr>
          <w:rFonts w:ascii="Courier New" w:hAnsi="Courier New"/>
          <w:sz w:val="24"/>
        </w:rPr>
      </w:pPr>
      <w:r>
        <w:rPr>
          <w:rFonts w:ascii="Courier New" w:hAnsi="Courier New"/>
          <w:sz w:val="24"/>
        </w:rPr>
        <w:t>CCMHS</w:t>
      </w:r>
      <w:r w:rsidR="003803F3">
        <w:rPr>
          <w:rFonts w:ascii="Courier New" w:hAnsi="Courier New"/>
          <w:sz w:val="24"/>
        </w:rPr>
        <w:t xml:space="preserve"> Policy – Contracting for </w:t>
      </w:r>
      <w:r w:rsidR="004331A8">
        <w:rPr>
          <w:rFonts w:ascii="Courier New" w:hAnsi="Courier New"/>
          <w:sz w:val="24"/>
        </w:rPr>
        <w:t xml:space="preserve">Clinical </w:t>
      </w:r>
      <w:r w:rsidR="003803F3">
        <w:rPr>
          <w:rFonts w:ascii="Courier New" w:hAnsi="Courier New"/>
          <w:sz w:val="24"/>
        </w:rPr>
        <w:t>Services</w:t>
      </w:r>
    </w:p>
    <w:p w:rsidR="003803F3" w:rsidRDefault="003803F3">
      <w:pPr>
        <w:tabs>
          <w:tab w:val="left" w:pos="864"/>
          <w:tab w:val="left" w:pos="1440"/>
          <w:tab w:val="left" w:pos="2016"/>
          <w:tab w:val="left" w:pos="2592"/>
          <w:tab w:val="left" w:pos="10656"/>
        </w:tabs>
        <w:rPr>
          <w:rFonts w:ascii="Courier New" w:hAnsi="Courier New"/>
          <w:sz w:val="24"/>
        </w:rPr>
      </w:pPr>
    </w:p>
    <w:p w:rsidR="00E07BA1" w:rsidRDefault="00E07BA1" w:rsidP="00E07BA1">
      <w:pPr>
        <w:tabs>
          <w:tab w:val="left" w:pos="864"/>
          <w:tab w:val="left" w:pos="1440"/>
          <w:tab w:val="left" w:pos="2016"/>
          <w:tab w:val="left" w:pos="2592"/>
          <w:tab w:val="left" w:pos="10656"/>
        </w:tabs>
        <w:rPr>
          <w:rFonts w:ascii="Courier New" w:hAnsi="Courier New"/>
          <w:sz w:val="24"/>
        </w:rPr>
      </w:pPr>
      <w:r>
        <w:rPr>
          <w:rFonts w:ascii="Courier New" w:hAnsi="Courier New"/>
          <w:sz w:val="24"/>
        </w:rPr>
        <w:t>MDCH/PIHP Master contract (Medicaid Managed Specialty Supports and Services Concurrent 1915(B</w:t>
      </w:r>
      <w:proofErr w:type="gramStart"/>
      <w:r>
        <w:rPr>
          <w:rFonts w:ascii="Courier New" w:hAnsi="Courier New"/>
          <w:sz w:val="24"/>
        </w:rPr>
        <w:t>)(</w:t>
      </w:r>
      <w:proofErr w:type="gramEnd"/>
      <w:r>
        <w:rPr>
          <w:rFonts w:ascii="Courier New" w:hAnsi="Courier New"/>
          <w:sz w:val="24"/>
        </w:rPr>
        <w:t>c) Waiver Program), Attachment P6.4.3.1</w:t>
      </w:r>
    </w:p>
    <w:p w:rsidR="00E07BA1" w:rsidRDefault="00E07BA1" w:rsidP="00E07BA1">
      <w:pPr>
        <w:tabs>
          <w:tab w:val="left" w:pos="864"/>
          <w:tab w:val="left" w:pos="1440"/>
          <w:tab w:val="left" w:pos="2016"/>
          <w:tab w:val="left" w:pos="2592"/>
          <w:tab w:val="left" w:pos="10656"/>
        </w:tabs>
        <w:rPr>
          <w:rFonts w:ascii="Courier New" w:hAnsi="Courier New"/>
          <w:sz w:val="24"/>
        </w:rPr>
      </w:pPr>
    </w:p>
    <w:p w:rsidR="00E07BA1" w:rsidRDefault="00E07BA1">
      <w:pPr>
        <w:tabs>
          <w:tab w:val="left" w:pos="864"/>
          <w:tab w:val="left" w:pos="1440"/>
          <w:tab w:val="left" w:pos="2016"/>
          <w:tab w:val="left" w:pos="2592"/>
          <w:tab w:val="left" w:pos="10656"/>
        </w:tabs>
        <w:rPr>
          <w:rFonts w:ascii="Courier New" w:hAnsi="Courier New"/>
          <w:sz w:val="24"/>
        </w:rPr>
      </w:pPr>
      <w:r>
        <w:rPr>
          <w:rFonts w:ascii="Courier New" w:hAnsi="Courier New"/>
          <w:sz w:val="24"/>
        </w:rPr>
        <w:t xml:space="preserve">NorthCare Network – </w:t>
      </w:r>
      <w:r w:rsidR="00706B73">
        <w:rPr>
          <w:rFonts w:ascii="Courier New" w:hAnsi="Courier New"/>
          <w:sz w:val="24"/>
        </w:rPr>
        <w:t>Credentialing-</w:t>
      </w:r>
      <w:r>
        <w:rPr>
          <w:rFonts w:ascii="Courier New" w:hAnsi="Courier New"/>
          <w:sz w:val="24"/>
        </w:rPr>
        <w:t>Privileging Policy</w:t>
      </w:r>
    </w:p>
    <w:p w:rsidR="00E07BA1" w:rsidRDefault="00E07BA1">
      <w:pPr>
        <w:tabs>
          <w:tab w:val="left" w:pos="864"/>
          <w:tab w:val="left" w:pos="1440"/>
          <w:tab w:val="left" w:pos="2016"/>
          <w:tab w:val="left" w:pos="2592"/>
          <w:tab w:val="left" w:pos="10656"/>
        </w:tabs>
        <w:rPr>
          <w:rFonts w:ascii="Courier New" w:hAnsi="Courier New"/>
          <w:sz w:val="24"/>
        </w:rPr>
      </w:pPr>
    </w:p>
    <w:p w:rsidR="004D7E43" w:rsidRDefault="004D7E43">
      <w:pPr>
        <w:tabs>
          <w:tab w:val="left" w:pos="864"/>
          <w:tab w:val="left" w:pos="1440"/>
          <w:tab w:val="left" w:pos="2016"/>
          <w:tab w:val="left" w:pos="2592"/>
          <w:tab w:val="left" w:pos="10656"/>
        </w:tabs>
        <w:rPr>
          <w:rFonts w:ascii="Courier New" w:hAnsi="Courier New"/>
          <w:sz w:val="24"/>
        </w:rPr>
      </w:pPr>
    </w:p>
    <w:sectPr w:rsidR="004D7E43" w:rsidSect="002A2C27">
      <w:headerReference w:type="default" r:id="rId8"/>
      <w:pgSz w:w="12240" w:h="15840" w:code="1"/>
      <w:pgMar w:top="1080" w:right="1008" w:bottom="990" w:left="1152" w:header="720" w:footer="965"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741" w:rsidRDefault="00670741">
      <w:r>
        <w:separator/>
      </w:r>
    </w:p>
  </w:endnote>
  <w:endnote w:type="continuationSeparator" w:id="0">
    <w:p w:rsidR="00670741" w:rsidRDefault="006707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741" w:rsidRDefault="00670741">
      <w:r>
        <w:separator/>
      </w:r>
    </w:p>
  </w:footnote>
  <w:footnote w:type="continuationSeparator" w:id="0">
    <w:p w:rsidR="00670741" w:rsidRDefault="00670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455" w:rsidRDefault="00581455" w:rsidP="002D4B7E">
    <w:pPr>
      <w:pStyle w:val="Header"/>
      <w:tabs>
        <w:tab w:val="clear" w:pos="8640"/>
        <w:tab w:val="right" w:pos="9720"/>
      </w:tabs>
      <w:ind w:left="-270" w:right="-450"/>
      <w:rPr>
        <w:rFonts w:ascii="Courier New" w:hAnsi="Courier New"/>
        <w:sz w:val="24"/>
        <w:u w:val="single"/>
      </w:rPr>
    </w:pPr>
    <w:r w:rsidRPr="002A2C27">
      <w:rPr>
        <w:rFonts w:ascii="Courier New" w:hAnsi="Courier New"/>
        <w:sz w:val="24"/>
        <w:u w:val="single"/>
      </w:rPr>
      <w:t xml:space="preserve">CLINICAL PRIVILEGING OF INDIVIDUAL PRACTITIONERS POLICY &amp; PROCEDURE  </w:t>
    </w:r>
    <w:r>
      <w:rPr>
        <w:rFonts w:ascii="Courier New" w:hAnsi="Courier New"/>
        <w:sz w:val="24"/>
        <w:u w:val="single"/>
      </w:rPr>
      <w:t xml:space="preserve">  </w:t>
    </w:r>
    <w:r w:rsidRPr="002A2C27">
      <w:rPr>
        <w:rFonts w:ascii="Courier New" w:hAnsi="Courier New"/>
        <w:sz w:val="24"/>
        <w:u w:val="single"/>
      </w:rPr>
      <w:fldChar w:fldCharType="begin"/>
    </w:r>
    <w:r w:rsidRPr="002A2C27">
      <w:rPr>
        <w:rFonts w:ascii="Courier New" w:hAnsi="Courier New"/>
        <w:sz w:val="24"/>
        <w:u w:val="single"/>
      </w:rPr>
      <w:instrText xml:space="preserve"> PAGE   \* MERGEFORMAT </w:instrText>
    </w:r>
    <w:r w:rsidRPr="002A2C27">
      <w:rPr>
        <w:rFonts w:ascii="Courier New" w:hAnsi="Courier New"/>
        <w:sz w:val="24"/>
        <w:u w:val="single"/>
      </w:rPr>
      <w:fldChar w:fldCharType="separate"/>
    </w:r>
    <w:r w:rsidR="00A0312E">
      <w:rPr>
        <w:rFonts w:ascii="Courier New" w:hAnsi="Courier New"/>
        <w:noProof/>
        <w:sz w:val="24"/>
        <w:u w:val="single"/>
      </w:rPr>
      <w:t>4</w:t>
    </w:r>
    <w:r w:rsidRPr="002A2C27">
      <w:rPr>
        <w:rFonts w:ascii="Courier New" w:hAnsi="Courier New"/>
        <w:sz w:val="24"/>
        <w:u w:val="single"/>
      </w:rPr>
      <w:fldChar w:fldCharType="end"/>
    </w:r>
  </w:p>
  <w:p w:rsidR="00581455" w:rsidRPr="002D4B7E" w:rsidRDefault="00581455" w:rsidP="002D4B7E">
    <w:pPr>
      <w:pStyle w:val="Header"/>
      <w:tabs>
        <w:tab w:val="clear" w:pos="8640"/>
        <w:tab w:val="right" w:pos="9720"/>
      </w:tabs>
      <w:ind w:left="-270" w:right="-450"/>
      <w:rPr>
        <w:rFonts w:ascii="Courier New" w:hAnsi="Courier New"/>
        <w:sz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7A8A10"/>
    <w:lvl w:ilvl="0">
      <w:numFmt w:val="decimal"/>
      <w:lvlText w:val="*"/>
      <w:lvlJc w:val="left"/>
    </w:lvl>
  </w:abstractNum>
  <w:abstractNum w:abstractNumId="1">
    <w:nsid w:val="0337029D"/>
    <w:multiLevelType w:val="hybridMultilevel"/>
    <w:tmpl w:val="EDDCB23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8530270"/>
    <w:multiLevelType w:val="hybridMultilevel"/>
    <w:tmpl w:val="D87212F2"/>
    <w:lvl w:ilvl="0" w:tplc="EF624978">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nsid w:val="0CFF472D"/>
    <w:multiLevelType w:val="hybridMultilevel"/>
    <w:tmpl w:val="BAE42B2E"/>
    <w:lvl w:ilvl="0" w:tplc="23A275D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289E72C5"/>
    <w:multiLevelType w:val="hybridMultilevel"/>
    <w:tmpl w:val="675A3D08"/>
    <w:lvl w:ilvl="0" w:tplc="DC847274">
      <w:start w:val="10"/>
      <w:numFmt w:val="decimal"/>
      <w:lvlText w:val="%1"/>
      <w:lvlJc w:val="left"/>
      <w:pPr>
        <w:ind w:left="720" w:hanging="360"/>
      </w:pPr>
      <w:rPr>
        <w:rFonts w:hint="default"/>
      </w:rPr>
    </w:lvl>
    <w:lvl w:ilvl="1" w:tplc="C04A8CE6">
      <w:start w:val="1"/>
      <w:numFmt w:val="upperLetter"/>
      <w:lvlText w:val="%2."/>
      <w:lvlJc w:val="left"/>
      <w:pPr>
        <w:ind w:left="1440" w:hanging="360"/>
      </w:pPr>
      <w:rPr>
        <w:rFonts w:ascii="Courier New" w:eastAsia="Times New Roman" w:hAnsi="Courier New" w:cs="Courier Ne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8279BF"/>
    <w:multiLevelType w:val="hybridMultilevel"/>
    <w:tmpl w:val="BBE0069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3627305A"/>
    <w:multiLevelType w:val="hybridMultilevel"/>
    <w:tmpl w:val="DA80FB00"/>
    <w:lvl w:ilvl="0" w:tplc="AE2C7FEA">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nsid w:val="3CC91D19"/>
    <w:multiLevelType w:val="hybridMultilevel"/>
    <w:tmpl w:val="514418E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400A09F1"/>
    <w:multiLevelType w:val="hybridMultilevel"/>
    <w:tmpl w:val="CD1C28BA"/>
    <w:lvl w:ilvl="0" w:tplc="586C8EE8">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9">
    <w:nsid w:val="512D7D87"/>
    <w:multiLevelType w:val="hybridMultilevel"/>
    <w:tmpl w:val="0E866FE6"/>
    <w:lvl w:ilvl="0" w:tplc="3ACAB938">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nsid w:val="6A4077A2"/>
    <w:multiLevelType w:val="hybridMultilevel"/>
    <w:tmpl w:val="355672E0"/>
    <w:lvl w:ilvl="0" w:tplc="613A7238">
      <w:start w:val="1"/>
      <w:numFmt w:val="upperLetter"/>
      <w:lvlText w:val="%1."/>
      <w:lvlJc w:val="left"/>
      <w:pPr>
        <w:ind w:left="1230" w:hanging="360"/>
      </w:pPr>
      <w:rPr>
        <w:rFonts w:cs="Times New Roman"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
    <w:nsid w:val="75DA0E90"/>
    <w:multiLevelType w:val="hybridMultilevel"/>
    <w:tmpl w:val="85B03CEE"/>
    <w:lvl w:ilvl="0" w:tplc="F81AC73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1"/>
  </w:num>
  <w:num w:numId="3">
    <w:abstractNumId w:val="7"/>
  </w:num>
  <w:num w:numId="4">
    <w:abstractNumId w:val="5"/>
  </w:num>
  <w:num w:numId="5">
    <w:abstractNumId w:val="3"/>
  </w:num>
  <w:num w:numId="6">
    <w:abstractNumId w:val="8"/>
  </w:num>
  <w:num w:numId="7">
    <w:abstractNumId w:val="0"/>
    <w:lvlOverride w:ilvl="0">
      <w:lvl w:ilvl="0">
        <w:numFmt w:val="bullet"/>
        <w:lvlText w:val=""/>
        <w:legacy w:legacy="1" w:legacySpace="120" w:legacyIndent="360"/>
        <w:lvlJc w:val="left"/>
        <w:pPr>
          <w:ind w:left="2160" w:hanging="360"/>
        </w:pPr>
        <w:rPr>
          <w:rFonts w:ascii="Symbol" w:hAnsi="Symbol" w:hint="default"/>
        </w:rPr>
      </w:lvl>
    </w:lvlOverride>
  </w:num>
  <w:num w:numId="8">
    <w:abstractNumId w:val="2"/>
  </w:num>
  <w:num w:numId="9">
    <w:abstractNumId w:val="9"/>
  </w:num>
  <w:num w:numId="10">
    <w:abstractNumId w:val="11"/>
  </w:num>
  <w:num w:numId="11">
    <w:abstractNumId w:val="10"/>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260548"/>
    <w:rsid w:val="00001F9C"/>
    <w:rsid w:val="0004076E"/>
    <w:rsid w:val="000759E1"/>
    <w:rsid w:val="00084DFE"/>
    <w:rsid w:val="000C5860"/>
    <w:rsid w:val="001005A8"/>
    <w:rsid w:val="00100A89"/>
    <w:rsid w:val="00107FBB"/>
    <w:rsid w:val="00184E16"/>
    <w:rsid w:val="00192412"/>
    <w:rsid w:val="001B7155"/>
    <w:rsid w:val="0021297D"/>
    <w:rsid w:val="00260548"/>
    <w:rsid w:val="00273B64"/>
    <w:rsid w:val="002A2C27"/>
    <w:rsid w:val="002B36B6"/>
    <w:rsid w:val="002D4B7E"/>
    <w:rsid w:val="002E3F26"/>
    <w:rsid w:val="00323C57"/>
    <w:rsid w:val="00342608"/>
    <w:rsid w:val="00370FF9"/>
    <w:rsid w:val="003803F3"/>
    <w:rsid w:val="003C3046"/>
    <w:rsid w:val="003E1716"/>
    <w:rsid w:val="00421EAD"/>
    <w:rsid w:val="004326AB"/>
    <w:rsid w:val="004331A8"/>
    <w:rsid w:val="00493B4C"/>
    <w:rsid w:val="004D7E43"/>
    <w:rsid w:val="00522F89"/>
    <w:rsid w:val="00525176"/>
    <w:rsid w:val="00547414"/>
    <w:rsid w:val="00581455"/>
    <w:rsid w:val="00602F74"/>
    <w:rsid w:val="0060665F"/>
    <w:rsid w:val="00625FAF"/>
    <w:rsid w:val="006306C8"/>
    <w:rsid w:val="00631B5B"/>
    <w:rsid w:val="00670741"/>
    <w:rsid w:val="006E0641"/>
    <w:rsid w:val="006F6415"/>
    <w:rsid w:val="00706B73"/>
    <w:rsid w:val="007232A9"/>
    <w:rsid w:val="00746864"/>
    <w:rsid w:val="0075248E"/>
    <w:rsid w:val="007529D9"/>
    <w:rsid w:val="007806D0"/>
    <w:rsid w:val="008076EB"/>
    <w:rsid w:val="00807B18"/>
    <w:rsid w:val="00832231"/>
    <w:rsid w:val="008471AA"/>
    <w:rsid w:val="008A51F3"/>
    <w:rsid w:val="0090257C"/>
    <w:rsid w:val="009520FC"/>
    <w:rsid w:val="00957427"/>
    <w:rsid w:val="009577AD"/>
    <w:rsid w:val="009709B5"/>
    <w:rsid w:val="00976CFB"/>
    <w:rsid w:val="00986636"/>
    <w:rsid w:val="009B5752"/>
    <w:rsid w:val="009C5C30"/>
    <w:rsid w:val="009F4F1A"/>
    <w:rsid w:val="00A02336"/>
    <w:rsid w:val="00A0312E"/>
    <w:rsid w:val="00A4031D"/>
    <w:rsid w:val="00A5416F"/>
    <w:rsid w:val="00A565BA"/>
    <w:rsid w:val="00A61C45"/>
    <w:rsid w:val="00A96D02"/>
    <w:rsid w:val="00AE3951"/>
    <w:rsid w:val="00B35584"/>
    <w:rsid w:val="00B36301"/>
    <w:rsid w:val="00BA1425"/>
    <w:rsid w:val="00C03E6F"/>
    <w:rsid w:val="00C4730D"/>
    <w:rsid w:val="00C67CF1"/>
    <w:rsid w:val="00CD1356"/>
    <w:rsid w:val="00CF14EE"/>
    <w:rsid w:val="00D1054D"/>
    <w:rsid w:val="00D13E8E"/>
    <w:rsid w:val="00D27919"/>
    <w:rsid w:val="00D3595D"/>
    <w:rsid w:val="00D753B0"/>
    <w:rsid w:val="00DB1735"/>
    <w:rsid w:val="00DD2E81"/>
    <w:rsid w:val="00DD67AE"/>
    <w:rsid w:val="00E07BA1"/>
    <w:rsid w:val="00E70119"/>
    <w:rsid w:val="00EE14B3"/>
    <w:rsid w:val="00F26509"/>
    <w:rsid w:val="00F7449C"/>
    <w:rsid w:val="00F92C3D"/>
    <w:rsid w:val="00FC0F20"/>
    <w:rsid w:val="00FC4698"/>
    <w:rsid w:val="00FE181B"/>
    <w:rsid w:val="00FF0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left" w:pos="6930"/>
        <w:tab w:val="left" w:pos="10656"/>
      </w:tabs>
      <w:jc w:val="center"/>
    </w:pPr>
    <w:rPr>
      <w:rFonts w:ascii="Courier New" w:hAnsi="Courier New"/>
      <w:sz w:val="24"/>
    </w:rPr>
  </w:style>
  <w:style w:type="character" w:customStyle="1" w:styleId="HeaderChar">
    <w:name w:val="Header Char"/>
    <w:basedOn w:val="DefaultParagraphFont"/>
    <w:link w:val="Header"/>
    <w:uiPriority w:val="99"/>
    <w:rsid w:val="002E3F26"/>
  </w:style>
  <w:style w:type="paragraph" w:styleId="BalloonText">
    <w:name w:val="Balloon Text"/>
    <w:basedOn w:val="Normal"/>
    <w:link w:val="BalloonTextChar"/>
    <w:uiPriority w:val="99"/>
    <w:semiHidden/>
    <w:unhideWhenUsed/>
    <w:rsid w:val="00084DFE"/>
    <w:rPr>
      <w:rFonts w:ascii="Tahoma" w:hAnsi="Tahoma"/>
      <w:sz w:val="16"/>
      <w:szCs w:val="16"/>
      <w:lang/>
    </w:rPr>
  </w:style>
  <w:style w:type="character" w:customStyle="1" w:styleId="BalloonTextChar">
    <w:name w:val="Balloon Text Char"/>
    <w:link w:val="BalloonText"/>
    <w:uiPriority w:val="99"/>
    <w:semiHidden/>
    <w:rsid w:val="00084DFE"/>
    <w:rPr>
      <w:rFonts w:ascii="Tahoma" w:hAnsi="Tahoma" w:cs="Tahoma"/>
      <w:sz w:val="16"/>
      <w:szCs w:val="16"/>
    </w:rPr>
  </w:style>
  <w:style w:type="paragraph" w:styleId="ListParagraph">
    <w:name w:val="List Paragraph"/>
    <w:basedOn w:val="Normal"/>
    <w:uiPriority w:val="34"/>
    <w:qFormat/>
    <w:rsid w:val="00084DFE"/>
    <w:pPr>
      <w:ind w:left="720"/>
    </w:pPr>
  </w:style>
</w:styles>
</file>

<file path=word/webSettings.xml><?xml version="1.0" encoding="utf-8"?>
<w:webSettings xmlns:r="http://schemas.openxmlformats.org/officeDocument/2006/relationships" xmlns:w="http://schemas.openxmlformats.org/wordprocessingml/2006/main">
  <w:divs>
    <w:div w:id="105404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DEBC6-8F1C-49EC-81C4-22628278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COPPER COUNTRY MENTAL HEALTH SERVICES BOARD</vt:lpstr>
    </vt:vector>
  </TitlesOfParts>
  <Company>CCMH</Company>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 COUNTRY MENTAL HEALTH SERVICES BOARD</dc:title>
  <dc:creator>Delina Bible</dc:creator>
  <cp:keywords>PNMLIST</cp:keywords>
  <cp:lastModifiedBy>jonmichael</cp:lastModifiedBy>
  <cp:revision>2</cp:revision>
  <cp:lastPrinted>2014-08-05T18:05:00Z</cp:lastPrinted>
  <dcterms:created xsi:type="dcterms:W3CDTF">2016-06-20T21:51:00Z</dcterms:created>
  <dcterms:modified xsi:type="dcterms:W3CDTF">2016-06-20T21:51:00Z</dcterms:modified>
</cp:coreProperties>
</file>